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DB5FE" w14:textId="2594EDAF" w:rsidR="00EB0F54" w:rsidRPr="008E2B20" w:rsidRDefault="00EB0F54" w:rsidP="00D75815">
      <w:pPr>
        <w:jc w:val="center"/>
        <w:outlineLvl w:val="0"/>
        <w:rPr>
          <w:rFonts w:ascii="Gill Sans Nova Light" w:hAnsi="Gill Sans Nova Light" w:cs="Arial"/>
          <w:b/>
          <w:color w:val="000000" w:themeColor="text1"/>
          <w:sz w:val="22"/>
          <w:szCs w:val="22"/>
        </w:rPr>
      </w:pPr>
      <w:r w:rsidRPr="008E2B20">
        <w:rPr>
          <w:rFonts w:ascii="Gill Sans Nova Light" w:hAnsi="Gill Sans Nova Light" w:cs="Arial"/>
          <w:b/>
          <w:color w:val="000000" w:themeColor="text1"/>
          <w:sz w:val="22"/>
          <w:szCs w:val="22"/>
        </w:rPr>
        <w:t xml:space="preserve">Milner Therapeutics Consortium call </w:t>
      </w:r>
      <w:r w:rsidR="0034071E" w:rsidRPr="008E2B20">
        <w:rPr>
          <w:rFonts w:ascii="Gill Sans Nova Light" w:hAnsi="Gill Sans Nova Light" w:cs="Arial"/>
          <w:b/>
          <w:color w:val="000000" w:themeColor="text1"/>
          <w:sz w:val="22"/>
          <w:szCs w:val="22"/>
        </w:rPr>
        <w:t>2021</w:t>
      </w:r>
    </w:p>
    <w:p w14:paraId="10375071" w14:textId="77777777" w:rsidR="00FA36BB" w:rsidRPr="008E2B20" w:rsidRDefault="00FA36BB" w:rsidP="00EB0F54">
      <w:pPr>
        <w:rPr>
          <w:rFonts w:ascii="Gill Sans Nova Light" w:hAnsi="Gill Sans Nova Light" w:cs="Arial"/>
          <w:b/>
          <w:color w:val="000000" w:themeColor="text1"/>
          <w:sz w:val="22"/>
          <w:szCs w:val="22"/>
          <w:u w:val="single"/>
        </w:rPr>
      </w:pPr>
    </w:p>
    <w:p w14:paraId="11D0D8A0" w14:textId="30203D92" w:rsidR="00FB4699" w:rsidRPr="008E2B20" w:rsidRDefault="00FB4699" w:rsidP="00FB4699">
      <w:pPr>
        <w:rPr>
          <w:rFonts w:ascii="Gill Sans Nova Light" w:hAnsi="Gill Sans Nova Light"/>
          <w:b/>
          <w:bCs/>
          <w:color w:val="000000" w:themeColor="text1"/>
          <w:sz w:val="22"/>
          <w:szCs w:val="22"/>
        </w:rPr>
      </w:pPr>
      <w:r w:rsidRPr="008E2B20">
        <w:rPr>
          <w:rFonts w:ascii="Gill Sans Nova Light" w:hAnsi="Gill Sans Nova Light"/>
          <w:b/>
          <w:bCs/>
          <w:color w:val="000000" w:themeColor="text1"/>
          <w:sz w:val="22"/>
          <w:szCs w:val="22"/>
        </w:rPr>
        <w:t xml:space="preserve">Disease areas </w:t>
      </w:r>
      <w:r w:rsidRPr="008E2B20">
        <w:rPr>
          <w:rFonts w:ascii="Gill Sans Nova Light" w:hAnsi="Gill Sans Nova Light"/>
          <w:color w:val="000000" w:themeColor="text1"/>
          <w:sz w:val="22"/>
          <w:szCs w:val="22"/>
        </w:rPr>
        <w:t>Oncology | Neuroscience | Immunology &amp; Inflammation | Infectious Disease | Metabolic &amp; Cardiovascular disease | Neuromuscular | Rare disease |</w:t>
      </w:r>
      <w:r w:rsidR="008A3E41">
        <w:rPr>
          <w:rFonts w:ascii="Gill Sans Nova Light" w:hAnsi="Gill Sans Nova Light"/>
          <w:color w:val="000000" w:themeColor="text1"/>
          <w:sz w:val="22"/>
          <w:szCs w:val="22"/>
        </w:rPr>
        <w:t xml:space="preserve"> </w:t>
      </w:r>
      <w:r w:rsidRPr="008E2B20">
        <w:rPr>
          <w:rFonts w:ascii="Gill Sans Nova Light" w:hAnsi="Gill Sans Nova Light"/>
          <w:color w:val="000000" w:themeColor="text1"/>
          <w:sz w:val="22"/>
          <w:szCs w:val="22"/>
        </w:rPr>
        <w:t>Reproductive medicine | Technologies</w:t>
      </w:r>
    </w:p>
    <w:p w14:paraId="141330C5" w14:textId="77777777" w:rsidR="00FB4699" w:rsidRPr="008E2B20" w:rsidRDefault="00FB4699" w:rsidP="00FB4699">
      <w:pPr>
        <w:rPr>
          <w:rFonts w:ascii="Gill Sans Nova Light" w:hAnsi="Gill Sans Nova Light"/>
          <w:color w:val="000000" w:themeColor="text1"/>
          <w:sz w:val="22"/>
          <w:szCs w:val="22"/>
        </w:rPr>
      </w:pPr>
    </w:p>
    <w:p w14:paraId="3F42A359" w14:textId="55F5665D" w:rsidR="00FB4699" w:rsidRPr="008E2B20" w:rsidRDefault="00FB4699" w:rsidP="00FB4699">
      <w:pPr>
        <w:rPr>
          <w:rFonts w:ascii="Gill Sans Nova Light" w:hAnsi="Gill Sans Nova Light"/>
          <w:b/>
          <w:bCs/>
          <w:color w:val="000000" w:themeColor="text1"/>
          <w:sz w:val="22"/>
          <w:szCs w:val="22"/>
        </w:rPr>
      </w:pPr>
      <w:r w:rsidRPr="008E2B20">
        <w:rPr>
          <w:rFonts w:ascii="Gill Sans Nova Light" w:hAnsi="Gill Sans Nova Light"/>
          <w:b/>
          <w:bCs/>
          <w:color w:val="000000" w:themeColor="text1"/>
          <w:sz w:val="22"/>
          <w:szCs w:val="22"/>
        </w:rPr>
        <w:t>Cro</w:t>
      </w:r>
      <w:r w:rsidR="003A7B0C">
        <w:rPr>
          <w:rFonts w:ascii="Gill Sans Nova Light" w:hAnsi="Gill Sans Nova Light"/>
          <w:b/>
          <w:bCs/>
          <w:color w:val="000000" w:themeColor="text1"/>
          <w:sz w:val="22"/>
          <w:szCs w:val="22"/>
        </w:rPr>
        <w:t>s</w:t>
      </w:r>
      <w:r w:rsidRPr="008E2B20">
        <w:rPr>
          <w:rFonts w:ascii="Gill Sans Nova Light" w:hAnsi="Gill Sans Nova Light"/>
          <w:b/>
          <w:bCs/>
          <w:color w:val="000000" w:themeColor="text1"/>
          <w:sz w:val="22"/>
          <w:szCs w:val="22"/>
        </w:rPr>
        <w:t xml:space="preserve">s-cutting themes </w:t>
      </w:r>
      <w:r w:rsidRPr="008E2B20">
        <w:rPr>
          <w:rFonts w:ascii="Gill Sans Nova Light" w:hAnsi="Gill Sans Nova Light"/>
          <w:color w:val="000000" w:themeColor="text1"/>
          <w:sz w:val="22"/>
          <w:szCs w:val="22"/>
        </w:rPr>
        <w:t>Senescence | Fibrosis | RNA | Epigenetics | Chromatin</w:t>
      </w:r>
    </w:p>
    <w:p w14:paraId="7A81667E" w14:textId="77777777" w:rsidR="00FB4699" w:rsidRPr="008E2B20" w:rsidRDefault="00FB4699" w:rsidP="00FB4699">
      <w:pPr>
        <w:ind w:firstLine="360"/>
        <w:rPr>
          <w:rFonts w:ascii="Gill Sans Nova Light" w:hAnsi="Gill Sans Nova Light"/>
          <w:color w:val="000000" w:themeColor="text1"/>
          <w:sz w:val="22"/>
          <w:szCs w:val="22"/>
        </w:rPr>
      </w:pPr>
    </w:p>
    <w:p w14:paraId="5145F5D2" w14:textId="3C983251" w:rsidR="00FB4699" w:rsidRDefault="00FB4699" w:rsidP="00FB4699">
      <w:pPr>
        <w:rPr>
          <w:rFonts w:ascii="Gill Sans Nova Light" w:hAnsi="Gill Sans Nova Light"/>
          <w:color w:val="000000" w:themeColor="text1"/>
          <w:sz w:val="22"/>
          <w:szCs w:val="22"/>
        </w:rPr>
      </w:pPr>
      <w:r w:rsidRPr="008E2B20">
        <w:rPr>
          <w:rFonts w:ascii="Gill Sans Nova Light" w:hAnsi="Gill Sans Nova Light"/>
          <w:b/>
          <w:bCs/>
          <w:color w:val="000000" w:themeColor="text1"/>
          <w:sz w:val="22"/>
          <w:szCs w:val="22"/>
        </w:rPr>
        <w:t xml:space="preserve">Key approaches </w:t>
      </w:r>
      <w:r w:rsidRPr="008E2B20">
        <w:rPr>
          <w:rFonts w:ascii="Gill Sans Nova Light" w:hAnsi="Gill Sans Nova Light"/>
          <w:color w:val="000000" w:themeColor="text1"/>
          <w:sz w:val="22"/>
          <w:szCs w:val="22"/>
        </w:rPr>
        <w:t xml:space="preserve">Disease model development | Novel modalities | Computational research and AI | RNA technologies </w:t>
      </w:r>
    </w:p>
    <w:p w14:paraId="35CF2EC2" w14:textId="6841A071" w:rsidR="000E07B0" w:rsidRDefault="000E07B0" w:rsidP="00FB4699">
      <w:pPr>
        <w:rPr>
          <w:rFonts w:ascii="Gill Sans Nova Light" w:hAnsi="Gill Sans Nova Light"/>
          <w:color w:val="000000" w:themeColor="text1"/>
          <w:sz w:val="22"/>
          <w:szCs w:val="22"/>
        </w:rPr>
      </w:pPr>
    </w:p>
    <w:p w14:paraId="10C17435" w14:textId="756199F8" w:rsidR="000E07B0" w:rsidRPr="008E2B20" w:rsidRDefault="000E07B0" w:rsidP="000E07B0">
      <w:pPr>
        <w:rPr>
          <w:rFonts w:ascii="Gill Sans Nova Light" w:hAnsi="Gill Sans Nova Light" w:cs="Arial"/>
          <w:bCs/>
          <w:color w:val="000000" w:themeColor="text1"/>
          <w:sz w:val="22"/>
          <w:szCs w:val="22"/>
        </w:rPr>
      </w:pPr>
      <w:r w:rsidRPr="008E2B20">
        <w:rPr>
          <w:rFonts w:ascii="Gill Sans Nova Light" w:hAnsi="Gill Sans Nova Light" w:cs="Arial"/>
          <w:bCs/>
          <w:color w:val="000000" w:themeColor="text1"/>
          <w:sz w:val="22"/>
          <w:szCs w:val="22"/>
        </w:rPr>
        <w:t>This</w:t>
      </w:r>
      <w:r>
        <w:rPr>
          <w:rFonts w:ascii="Gill Sans Nova Light" w:hAnsi="Gill Sans Nova Light" w:cs="Arial"/>
          <w:bCs/>
          <w:color w:val="000000" w:themeColor="text1"/>
          <w:sz w:val="22"/>
          <w:szCs w:val="22"/>
        </w:rPr>
        <w:t xml:space="preserve"> full</w:t>
      </w:r>
      <w:r w:rsidRPr="008E2B20">
        <w:rPr>
          <w:rFonts w:ascii="Gill Sans Nova Light" w:hAnsi="Gill Sans Nova Light" w:cs="Arial"/>
          <w:bCs/>
          <w:color w:val="000000" w:themeColor="text1"/>
          <w:sz w:val="22"/>
          <w:szCs w:val="22"/>
        </w:rPr>
        <w:t xml:space="preserve"> list of topics is organized by disease areas. Please note that topics which are of interest to several companies are highlighted in bold. There is a full list of technologies at the end of this </w:t>
      </w:r>
      <w:proofErr w:type="gramStart"/>
      <w:r w:rsidRPr="008E2B20">
        <w:rPr>
          <w:rFonts w:ascii="Gill Sans Nova Light" w:hAnsi="Gill Sans Nova Light" w:cs="Arial"/>
          <w:bCs/>
          <w:color w:val="000000" w:themeColor="text1"/>
          <w:sz w:val="22"/>
          <w:szCs w:val="22"/>
        </w:rPr>
        <w:t>list, but</w:t>
      </w:r>
      <w:proofErr w:type="gramEnd"/>
      <w:r w:rsidRPr="008E2B20">
        <w:rPr>
          <w:rFonts w:ascii="Gill Sans Nova Light" w:hAnsi="Gill Sans Nova Light" w:cs="Arial"/>
          <w:bCs/>
          <w:color w:val="000000" w:themeColor="text1"/>
          <w:sz w:val="22"/>
          <w:szCs w:val="22"/>
        </w:rPr>
        <w:t xml:space="preserve"> approaches that are particularly relevant in a disease area are also highlighted within that topic. </w:t>
      </w:r>
    </w:p>
    <w:p w14:paraId="38B4F255" w14:textId="77777777" w:rsidR="000E07B0" w:rsidRPr="008E2B20" w:rsidRDefault="000E07B0" w:rsidP="00FB4699">
      <w:pPr>
        <w:rPr>
          <w:rFonts w:ascii="Gill Sans Nova Light" w:hAnsi="Gill Sans Nova Light"/>
          <w:b/>
          <w:bCs/>
          <w:color w:val="000000" w:themeColor="text1"/>
          <w:sz w:val="22"/>
          <w:szCs w:val="22"/>
        </w:rPr>
      </w:pPr>
    </w:p>
    <w:p w14:paraId="7EA06FB3" w14:textId="77777777" w:rsidR="00E06A89" w:rsidRPr="008E2B20" w:rsidRDefault="00E06A89" w:rsidP="00924258">
      <w:pPr>
        <w:rPr>
          <w:rFonts w:ascii="Gill Sans Nova Light" w:hAnsi="Gill Sans Nova Light" w:cs="Arial"/>
          <w:color w:val="000000" w:themeColor="text1"/>
          <w:sz w:val="22"/>
          <w:szCs w:val="22"/>
        </w:rPr>
      </w:pPr>
    </w:p>
    <w:p w14:paraId="73532736" w14:textId="34891FD0" w:rsidR="00FB4699" w:rsidRPr="008E2B20" w:rsidRDefault="00FA36BB" w:rsidP="00FB4699">
      <w:pPr>
        <w:rPr>
          <w:rFonts w:ascii="Gill Sans Nova Light" w:hAnsi="Gill Sans Nova Light" w:cs="Arial"/>
          <w:b/>
          <w:color w:val="000000" w:themeColor="text1"/>
          <w:sz w:val="22"/>
          <w:szCs w:val="22"/>
          <w:u w:val="single"/>
        </w:rPr>
      </w:pPr>
      <w:r w:rsidRPr="008E2B20">
        <w:rPr>
          <w:rFonts w:ascii="Gill Sans Nova Light" w:hAnsi="Gill Sans Nova Light" w:cs="Arial"/>
          <w:b/>
          <w:color w:val="000000" w:themeColor="text1"/>
          <w:sz w:val="22"/>
          <w:szCs w:val="22"/>
          <w:u w:val="single"/>
        </w:rPr>
        <w:t>Oncology</w:t>
      </w:r>
    </w:p>
    <w:p w14:paraId="1C1506E2" w14:textId="77777777" w:rsidR="00FB4699" w:rsidRPr="008E2B20" w:rsidRDefault="00FB4699" w:rsidP="00FB4699">
      <w:pPr>
        <w:rPr>
          <w:rFonts w:ascii="Gill Sans Nova Light" w:hAnsi="Gill Sans Nova Light" w:cs="Arial"/>
          <w:b/>
          <w:color w:val="000000" w:themeColor="text1"/>
          <w:sz w:val="22"/>
          <w:szCs w:val="22"/>
        </w:rPr>
      </w:pPr>
    </w:p>
    <w:p w14:paraId="296F4AC3" w14:textId="55B4BD7F" w:rsidR="00FB4699" w:rsidRPr="008E2B20" w:rsidRDefault="00FB4699" w:rsidP="00FB4699">
      <w:pPr>
        <w:rPr>
          <w:rFonts w:ascii="Gill Sans Nova Light" w:hAnsi="Gill Sans Nova Light" w:cs="Arial"/>
          <w:bCs/>
          <w:color w:val="000000" w:themeColor="text1"/>
          <w:sz w:val="22"/>
          <w:szCs w:val="22"/>
        </w:rPr>
      </w:pPr>
      <w:r w:rsidRPr="008E2B20">
        <w:rPr>
          <w:rFonts w:ascii="Gill Sans Nova Light" w:hAnsi="Gill Sans Nova Light" w:cs="Arial"/>
          <w:bCs/>
          <w:color w:val="000000" w:themeColor="text1"/>
          <w:sz w:val="22"/>
          <w:szCs w:val="22"/>
        </w:rPr>
        <w:t xml:space="preserve">Relevant companies: </w:t>
      </w:r>
      <w:proofErr w:type="spellStart"/>
      <w:r w:rsidRPr="008E2B20">
        <w:rPr>
          <w:rFonts w:ascii="Gill Sans Nova Light" w:hAnsi="Gill Sans Nova Light" w:cs="Arial"/>
          <w:bCs/>
          <w:color w:val="000000" w:themeColor="text1"/>
          <w:sz w:val="22"/>
          <w:szCs w:val="22"/>
        </w:rPr>
        <w:t>Astex</w:t>
      </w:r>
      <w:proofErr w:type="spellEnd"/>
      <w:r w:rsidRPr="008E2B20">
        <w:rPr>
          <w:rFonts w:ascii="Gill Sans Nova Light" w:hAnsi="Gill Sans Nova Light" w:cs="Arial"/>
          <w:bCs/>
          <w:color w:val="000000" w:themeColor="text1"/>
          <w:sz w:val="22"/>
          <w:szCs w:val="22"/>
        </w:rPr>
        <w:t>, AstraZeneca, Bristol Myers Squibb, Eli Lilly and Company, Ferring, GSK, J&amp;J Innovation, Pfizer</w:t>
      </w:r>
    </w:p>
    <w:p w14:paraId="2D93EB50" w14:textId="77777777" w:rsidR="00FB4699" w:rsidRPr="008E2B20" w:rsidRDefault="00FB4699" w:rsidP="00FB4699">
      <w:pPr>
        <w:rPr>
          <w:rFonts w:ascii="Gill Sans Nova Light" w:hAnsi="Gill Sans Nova Light" w:cs="Arial"/>
          <w:bCs/>
          <w:color w:val="000000" w:themeColor="text1"/>
          <w:sz w:val="22"/>
          <w:szCs w:val="22"/>
        </w:rPr>
      </w:pPr>
    </w:p>
    <w:p w14:paraId="1EB7390D" w14:textId="77777777" w:rsidR="00FB4699" w:rsidRPr="008E2B20" w:rsidRDefault="00FB4699" w:rsidP="00FB4699">
      <w:pPr>
        <w:rPr>
          <w:rFonts w:ascii="Gill Sans Nova Light" w:hAnsi="Gill Sans Nova Light" w:cs="Arial"/>
          <w:b/>
          <w:color w:val="000000" w:themeColor="text1"/>
          <w:sz w:val="22"/>
          <w:szCs w:val="22"/>
        </w:rPr>
      </w:pPr>
      <w:r w:rsidRPr="008E2B20">
        <w:rPr>
          <w:rFonts w:ascii="Gill Sans Nova Light" w:hAnsi="Gill Sans Nova Light" w:cs="Arial"/>
          <w:b/>
          <w:color w:val="000000" w:themeColor="text1"/>
          <w:sz w:val="22"/>
          <w:szCs w:val="22"/>
          <w:lang w:val="en-US"/>
        </w:rPr>
        <w:t>Cancer types</w:t>
      </w:r>
    </w:p>
    <w:p w14:paraId="76146B28" w14:textId="77777777" w:rsidR="00FB4699" w:rsidRPr="008E2B20" w:rsidRDefault="00FB4699" w:rsidP="00FB4699">
      <w:pPr>
        <w:pStyle w:val="ListParagraph"/>
        <w:numPr>
          <w:ilvl w:val="0"/>
          <w:numId w:val="16"/>
        </w:numPr>
        <w:rPr>
          <w:rFonts w:ascii="Gill Sans Nova Light" w:hAnsi="Gill Sans Nova Light" w:cs="Arial"/>
          <w:bCs/>
          <w:color w:val="000000" w:themeColor="text1"/>
          <w:sz w:val="22"/>
          <w:szCs w:val="22"/>
        </w:rPr>
      </w:pPr>
      <w:r w:rsidRPr="008E2B20">
        <w:rPr>
          <w:rFonts w:ascii="Gill Sans Nova Light" w:hAnsi="Gill Sans Nova Light" w:cs="Arial"/>
          <w:b/>
          <w:color w:val="000000" w:themeColor="text1"/>
          <w:sz w:val="22"/>
          <w:szCs w:val="22"/>
          <w:lang w:val="en-US"/>
        </w:rPr>
        <w:t xml:space="preserve">Hematologic malignancies </w:t>
      </w:r>
      <w:r w:rsidRPr="008E2B20">
        <w:rPr>
          <w:rFonts w:ascii="Gill Sans Nova Light" w:hAnsi="Gill Sans Nova Light" w:cs="Arial"/>
          <w:bCs/>
          <w:color w:val="000000" w:themeColor="text1"/>
          <w:sz w:val="22"/>
          <w:szCs w:val="22"/>
          <w:lang w:val="en-US"/>
        </w:rPr>
        <w:t>(</w:t>
      </w:r>
      <w:proofErr w:type="gramStart"/>
      <w:r w:rsidRPr="008E2B20">
        <w:rPr>
          <w:rFonts w:ascii="Gill Sans Nova Light" w:hAnsi="Gill Sans Nova Light" w:cs="Arial"/>
          <w:bCs/>
          <w:color w:val="000000" w:themeColor="text1"/>
          <w:sz w:val="22"/>
          <w:szCs w:val="22"/>
          <w:lang w:val="en-US"/>
        </w:rPr>
        <w:t>e.g.</w:t>
      </w:r>
      <w:proofErr w:type="gramEnd"/>
      <w:r w:rsidRPr="008E2B20">
        <w:rPr>
          <w:rFonts w:ascii="Gill Sans Nova Light" w:hAnsi="Gill Sans Nova Light" w:cs="Arial"/>
          <w:b/>
          <w:color w:val="000000" w:themeColor="text1"/>
          <w:sz w:val="22"/>
          <w:szCs w:val="22"/>
          <w:lang w:val="en-US"/>
        </w:rPr>
        <w:t xml:space="preserve"> </w:t>
      </w:r>
      <w:r w:rsidRPr="008E2B20">
        <w:rPr>
          <w:rFonts w:ascii="Gill Sans Nova Light" w:hAnsi="Gill Sans Nova Light" w:cs="Arial"/>
          <w:bCs/>
          <w:color w:val="000000" w:themeColor="text1"/>
          <w:sz w:val="22"/>
          <w:szCs w:val="22"/>
          <w:lang w:val="en-US"/>
        </w:rPr>
        <w:t>B-cell malignancies</w:t>
      </w:r>
      <w:r w:rsidRPr="008E2B20">
        <w:rPr>
          <w:rFonts w:ascii="Gill Sans Nova Light" w:hAnsi="Gill Sans Nova Light" w:cs="Arial"/>
          <w:bCs/>
          <w:color w:val="000000" w:themeColor="text1"/>
          <w:sz w:val="22"/>
          <w:szCs w:val="22"/>
        </w:rPr>
        <w:t xml:space="preserve">, </w:t>
      </w:r>
      <w:r w:rsidRPr="008E2B20">
        <w:rPr>
          <w:rFonts w:ascii="Gill Sans Nova Light" w:hAnsi="Gill Sans Nova Light" w:cs="Arial"/>
          <w:bCs/>
          <w:color w:val="000000" w:themeColor="text1"/>
          <w:sz w:val="22"/>
          <w:szCs w:val="22"/>
          <w:lang w:val="en-US"/>
        </w:rPr>
        <w:t>multiple myeloma</w:t>
      </w:r>
      <w:r w:rsidRPr="008E2B20">
        <w:rPr>
          <w:rFonts w:ascii="Gill Sans Nova Light" w:hAnsi="Gill Sans Nova Light" w:cs="Arial"/>
          <w:bCs/>
          <w:color w:val="000000" w:themeColor="text1"/>
          <w:sz w:val="22"/>
          <w:szCs w:val="22"/>
        </w:rPr>
        <w:t xml:space="preserve">, </w:t>
      </w:r>
      <w:r w:rsidRPr="008E2B20">
        <w:rPr>
          <w:rFonts w:ascii="Gill Sans Nova Light" w:hAnsi="Gill Sans Nova Light" w:cs="Arial"/>
          <w:bCs/>
          <w:color w:val="000000" w:themeColor="text1"/>
          <w:sz w:val="22"/>
          <w:szCs w:val="22"/>
          <w:lang w:val="en-US"/>
        </w:rPr>
        <w:t>myeloid malignancies, AML)</w:t>
      </w:r>
    </w:p>
    <w:p w14:paraId="085FC9A8" w14:textId="77777777" w:rsidR="00FB4699" w:rsidRPr="008E2B20" w:rsidRDefault="00FB4699" w:rsidP="00FB4699">
      <w:pPr>
        <w:pStyle w:val="ListParagraph"/>
        <w:numPr>
          <w:ilvl w:val="0"/>
          <w:numId w:val="16"/>
        </w:numPr>
        <w:rPr>
          <w:rFonts w:ascii="Gill Sans Nova Light" w:hAnsi="Gill Sans Nova Light" w:cs="Arial"/>
          <w:b/>
          <w:color w:val="000000" w:themeColor="text1"/>
          <w:sz w:val="22"/>
          <w:szCs w:val="22"/>
        </w:rPr>
      </w:pPr>
      <w:r w:rsidRPr="008E2B20">
        <w:rPr>
          <w:rFonts w:ascii="Gill Sans Nova Light" w:hAnsi="Gill Sans Nova Light" w:cs="Arial"/>
          <w:b/>
          <w:color w:val="000000" w:themeColor="text1"/>
          <w:sz w:val="22"/>
          <w:szCs w:val="22"/>
        </w:rPr>
        <w:t xml:space="preserve">Lung </w:t>
      </w:r>
    </w:p>
    <w:p w14:paraId="5DC7E9B4" w14:textId="77777777" w:rsidR="00FB4699" w:rsidRPr="008E2B20" w:rsidRDefault="00FB4699" w:rsidP="00FB4699">
      <w:pPr>
        <w:pStyle w:val="ListParagraph"/>
        <w:numPr>
          <w:ilvl w:val="0"/>
          <w:numId w:val="16"/>
        </w:numPr>
        <w:rPr>
          <w:rFonts w:ascii="Gill Sans Nova Light" w:hAnsi="Gill Sans Nova Light" w:cs="Arial"/>
          <w:b/>
          <w:color w:val="000000" w:themeColor="text1"/>
          <w:sz w:val="22"/>
          <w:szCs w:val="22"/>
        </w:rPr>
      </w:pPr>
      <w:r w:rsidRPr="008E2B20">
        <w:rPr>
          <w:rFonts w:ascii="Gill Sans Nova Light" w:hAnsi="Gill Sans Nova Light" w:cs="Arial"/>
          <w:b/>
          <w:color w:val="000000" w:themeColor="text1"/>
          <w:sz w:val="22"/>
          <w:szCs w:val="22"/>
        </w:rPr>
        <w:t xml:space="preserve">Colorectal </w:t>
      </w:r>
    </w:p>
    <w:p w14:paraId="595D76A8" w14:textId="77777777" w:rsidR="00FB4699" w:rsidRPr="008E2B20" w:rsidRDefault="00FB4699" w:rsidP="00FB4699">
      <w:pPr>
        <w:pStyle w:val="ListParagraph"/>
        <w:numPr>
          <w:ilvl w:val="0"/>
          <w:numId w:val="16"/>
        </w:numPr>
        <w:rPr>
          <w:rFonts w:ascii="Gill Sans Nova Light" w:hAnsi="Gill Sans Nova Light" w:cs="Arial"/>
          <w:b/>
          <w:color w:val="000000" w:themeColor="text1"/>
          <w:sz w:val="22"/>
          <w:szCs w:val="22"/>
        </w:rPr>
      </w:pPr>
      <w:r w:rsidRPr="008E2B20">
        <w:rPr>
          <w:rFonts w:ascii="Gill Sans Nova Light" w:hAnsi="Gill Sans Nova Light" w:cs="Arial"/>
          <w:b/>
          <w:color w:val="000000" w:themeColor="text1"/>
          <w:sz w:val="22"/>
          <w:szCs w:val="22"/>
        </w:rPr>
        <w:t xml:space="preserve">Breast </w:t>
      </w:r>
    </w:p>
    <w:p w14:paraId="719DE3D2" w14:textId="77777777" w:rsidR="00FB4699" w:rsidRPr="008E2B20" w:rsidRDefault="00FB4699" w:rsidP="00FB4699">
      <w:pPr>
        <w:pStyle w:val="ListParagraph"/>
        <w:numPr>
          <w:ilvl w:val="0"/>
          <w:numId w:val="16"/>
        </w:numPr>
        <w:rPr>
          <w:rFonts w:ascii="Gill Sans Nova Light" w:hAnsi="Gill Sans Nova Light" w:cs="Arial"/>
          <w:b/>
          <w:color w:val="000000" w:themeColor="text1"/>
          <w:sz w:val="22"/>
          <w:szCs w:val="22"/>
        </w:rPr>
      </w:pPr>
      <w:r w:rsidRPr="008E2B20">
        <w:rPr>
          <w:rFonts w:ascii="Gill Sans Nova Light" w:hAnsi="Gill Sans Nova Light" w:cs="Arial"/>
          <w:b/>
          <w:color w:val="000000" w:themeColor="text1"/>
          <w:sz w:val="22"/>
          <w:szCs w:val="22"/>
        </w:rPr>
        <w:t>Ovarian</w:t>
      </w:r>
    </w:p>
    <w:p w14:paraId="5139D27E" w14:textId="77777777" w:rsidR="00FB4699" w:rsidRPr="008E2B20" w:rsidRDefault="00FB4699" w:rsidP="00FB4699">
      <w:pPr>
        <w:pStyle w:val="ListParagraph"/>
        <w:numPr>
          <w:ilvl w:val="0"/>
          <w:numId w:val="16"/>
        </w:numPr>
        <w:rPr>
          <w:rFonts w:ascii="Gill Sans Nova Light" w:hAnsi="Gill Sans Nova Light" w:cs="Arial"/>
          <w:bCs/>
          <w:color w:val="000000" w:themeColor="text1"/>
          <w:sz w:val="22"/>
          <w:szCs w:val="22"/>
        </w:rPr>
      </w:pPr>
      <w:r w:rsidRPr="008E2B20">
        <w:rPr>
          <w:rFonts w:ascii="Gill Sans Nova Light" w:hAnsi="Gill Sans Nova Light" w:cs="Arial"/>
          <w:bCs/>
          <w:color w:val="000000" w:themeColor="text1"/>
          <w:sz w:val="22"/>
          <w:szCs w:val="22"/>
          <w:lang w:val="en-US"/>
        </w:rPr>
        <w:t xml:space="preserve">Prostate </w:t>
      </w:r>
    </w:p>
    <w:p w14:paraId="324D187F" w14:textId="77777777" w:rsidR="00FB4699" w:rsidRPr="008E2B20" w:rsidRDefault="00FB4699" w:rsidP="00FB4699">
      <w:pPr>
        <w:pStyle w:val="ListParagraph"/>
        <w:numPr>
          <w:ilvl w:val="0"/>
          <w:numId w:val="16"/>
        </w:numPr>
        <w:rPr>
          <w:rFonts w:ascii="Gill Sans Nova Light" w:hAnsi="Gill Sans Nova Light" w:cs="Arial"/>
          <w:bCs/>
          <w:color w:val="000000" w:themeColor="text1"/>
          <w:sz w:val="22"/>
          <w:szCs w:val="22"/>
        </w:rPr>
      </w:pPr>
      <w:r w:rsidRPr="008E2B20">
        <w:rPr>
          <w:rFonts w:ascii="Gill Sans Nova Light" w:hAnsi="Gill Sans Nova Light" w:cs="Arial"/>
          <w:bCs/>
          <w:color w:val="000000" w:themeColor="text1"/>
          <w:sz w:val="22"/>
          <w:szCs w:val="22"/>
        </w:rPr>
        <w:t xml:space="preserve">Bladder </w:t>
      </w:r>
    </w:p>
    <w:p w14:paraId="52B1891E" w14:textId="77777777" w:rsidR="00FB4699" w:rsidRPr="008E2B20" w:rsidRDefault="00FB4699" w:rsidP="00FB4699">
      <w:pPr>
        <w:pStyle w:val="ListParagraph"/>
        <w:numPr>
          <w:ilvl w:val="0"/>
          <w:numId w:val="16"/>
        </w:numPr>
        <w:rPr>
          <w:rFonts w:ascii="Gill Sans Nova Light" w:hAnsi="Gill Sans Nova Light" w:cs="Arial"/>
          <w:bCs/>
          <w:color w:val="000000" w:themeColor="text1"/>
          <w:sz w:val="22"/>
          <w:szCs w:val="22"/>
        </w:rPr>
      </w:pPr>
      <w:r w:rsidRPr="008E2B20">
        <w:rPr>
          <w:rFonts w:ascii="Gill Sans Nova Light" w:hAnsi="Gill Sans Nova Light" w:cs="Arial"/>
          <w:bCs/>
          <w:color w:val="000000" w:themeColor="text1"/>
          <w:sz w:val="22"/>
          <w:szCs w:val="22"/>
        </w:rPr>
        <w:t>Gastrointestinal</w:t>
      </w:r>
    </w:p>
    <w:p w14:paraId="7FE61A96" w14:textId="77777777" w:rsidR="00FB4699" w:rsidRPr="008E2B20" w:rsidRDefault="00FB4699" w:rsidP="00FB4699">
      <w:pPr>
        <w:pStyle w:val="ListParagraph"/>
        <w:numPr>
          <w:ilvl w:val="0"/>
          <w:numId w:val="16"/>
        </w:numPr>
        <w:rPr>
          <w:rFonts w:ascii="Gill Sans Nova Light" w:hAnsi="Gill Sans Nova Light" w:cs="Arial"/>
          <w:bCs/>
          <w:color w:val="000000" w:themeColor="text1"/>
          <w:sz w:val="22"/>
          <w:szCs w:val="22"/>
        </w:rPr>
      </w:pPr>
      <w:r w:rsidRPr="008E2B20">
        <w:rPr>
          <w:rFonts w:ascii="Gill Sans Nova Light" w:hAnsi="Gill Sans Nova Light" w:cs="Arial"/>
          <w:bCs/>
          <w:color w:val="000000" w:themeColor="text1"/>
          <w:sz w:val="22"/>
          <w:szCs w:val="22"/>
          <w:lang w:val="en-US"/>
        </w:rPr>
        <w:t>Sarcoma</w:t>
      </w:r>
    </w:p>
    <w:p w14:paraId="3996F2C4" w14:textId="77777777" w:rsidR="00FB4699" w:rsidRPr="008E2B20" w:rsidRDefault="00FB4699" w:rsidP="00FB4699">
      <w:pPr>
        <w:pStyle w:val="ListParagraph"/>
        <w:numPr>
          <w:ilvl w:val="0"/>
          <w:numId w:val="16"/>
        </w:numPr>
        <w:rPr>
          <w:rFonts w:ascii="Gill Sans Nova Light" w:hAnsi="Gill Sans Nova Light" w:cs="Arial"/>
          <w:bCs/>
          <w:color w:val="000000" w:themeColor="text1"/>
          <w:sz w:val="22"/>
          <w:szCs w:val="22"/>
        </w:rPr>
      </w:pPr>
      <w:r w:rsidRPr="008E2B20">
        <w:rPr>
          <w:rFonts w:ascii="Gill Sans Nova Light" w:hAnsi="Gill Sans Nova Light" w:cs="Arial"/>
          <w:bCs/>
          <w:color w:val="000000" w:themeColor="text1"/>
          <w:sz w:val="22"/>
          <w:szCs w:val="22"/>
          <w:lang w:val="en-US"/>
        </w:rPr>
        <w:t>Pancreatic cancer</w:t>
      </w:r>
    </w:p>
    <w:p w14:paraId="6EEC0FDC" w14:textId="77777777" w:rsidR="00FB4699" w:rsidRPr="008E2B20" w:rsidRDefault="00FB4699" w:rsidP="00FB4699">
      <w:pPr>
        <w:pStyle w:val="ListParagraph"/>
        <w:numPr>
          <w:ilvl w:val="0"/>
          <w:numId w:val="16"/>
        </w:numPr>
        <w:rPr>
          <w:rFonts w:ascii="Gill Sans Nova Light" w:hAnsi="Gill Sans Nova Light" w:cs="Arial"/>
          <w:bCs/>
          <w:color w:val="000000" w:themeColor="text1"/>
          <w:sz w:val="22"/>
          <w:szCs w:val="22"/>
        </w:rPr>
      </w:pPr>
      <w:r w:rsidRPr="008E2B20">
        <w:rPr>
          <w:rFonts w:ascii="Gill Sans Nova Light" w:hAnsi="Gill Sans Nova Light" w:cs="Calibri"/>
          <w:color w:val="000000" w:themeColor="text1"/>
          <w:sz w:val="22"/>
          <w:szCs w:val="22"/>
          <w:lang w:eastAsia="en-GB"/>
        </w:rPr>
        <w:t>Any tumour type where there is a recognisable targetable sub-population of interest</w:t>
      </w:r>
      <w:r w:rsidRPr="008E2B20">
        <w:rPr>
          <w:rFonts w:ascii="Gill Sans Nova Light" w:hAnsi="Gill Sans Nova Light" w:cs="Arial"/>
          <w:bCs/>
          <w:color w:val="000000" w:themeColor="text1"/>
          <w:sz w:val="22"/>
          <w:szCs w:val="22"/>
        </w:rPr>
        <w:t xml:space="preserve"> </w:t>
      </w:r>
    </w:p>
    <w:p w14:paraId="71294FC6" w14:textId="77777777" w:rsidR="00FB4699" w:rsidRPr="008E2B20" w:rsidRDefault="00FB4699" w:rsidP="00FB4699">
      <w:pPr>
        <w:pStyle w:val="ListParagraph"/>
        <w:numPr>
          <w:ilvl w:val="0"/>
          <w:numId w:val="16"/>
        </w:numPr>
        <w:rPr>
          <w:rFonts w:ascii="Gill Sans Nova Light" w:hAnsi="Gill Sans Nova Light" w:cs="Arial"/>
          <w:bCs/>
          <w:color w:val="000000" w:themeColor="text1"/>
          <w:sz w:val="22"/>
          <w:szCs w:val="22"/>
        </w:rPr>
      </w:pPr>
      <w:r w:rsidRPr="008E2B20">
        <w:rPr>
          <w:rFonts w:ascii="Gill Sans Nova Light" w:hAnsi="Gill Sans Nova Light" w:cs="Arial"/>
          <w:bCs/>
          <w:color w:val="000000" w:themeColor="text1"/>
          <w:sz w:val="22"/>
          <w:szCs w:val="22"/>
        </w:rPr>
        <w:t xml:space="preserve">Novel targets in indications with limited existing, targeted therapies, </w:t>
      </w:r>
      <w:proofErr w:type="gramStart"/>
      <w:r w:rsidRPr="008E2B20">
        <w:rPr>
          <w:rFonts w:ascii="Gill Sans Nova Light" w:hAnsi="Gill Sans Nova Light" w:cs="Arial"/>
          <w:bCs/>
          <w:color w:val="000000" w:themeColor="text1"/>
          <w:sz w:val="22"/>
          <w:szCs w:val="22"/>
        </w:rPr>
        <w:t>e.g.</w:t>
      </w:r>
      <w:proofErr w:type="gramEnd"/>
      <w:r w:rsidRPr="008E2B20">
        <w:rPr>
          <w:rFonts w:ascii="Gill Sans Nova Light" w:hAnsi="Gill Sans Nova Light" w:cs="Arial"/>
          <w:bCs/>
          <w:color w:val="000000" w:themeColor="text1"/>
          <w:sz w:val="22"/>
          <w:szCs w:val="22"/>
        </w:rPr>
        <w:t xml:space="preserve"> small cell lung cancer or glioblastoma</w:t>
      </w:r>
    </w:p>
    <w:p w14:paraId="58E64BA6" w14:textId="77777777" w:rsidR="00FB4699" w:rsidRPr="008E2B20" w:rsidRDefault="00FB4699" w:rsidP="00FB4699">
      <w:pPr>
        <w:rPr>
          <w:rFonts w:ascii="Gill Sans Nova Light" w:hAnsi="Gill Sans Nova Light" w:cs="Arial"/>
          <w:bCs/>
          <w:color w:val="000000" w:themeColor="text1"/>
          <w:sz w:val="22"/>
          <w:szCs w:val="22"/>
        </w:rPr>
      </w:pPr>
    </w:p>
    <w:p w14:paraId="15F10EBA" w14:textId="77777777" w:rsidR="00FB4699" w:rsidRPr="008E2B20" w:rsidRDefault="00FB4699" w:rsidP="00FB4699">
      <w:pPr>
        <w:rPr>
          <w:rFonts w:ascii="Gill Sans Nova Light" w:hAnsi="Gill Sans Nova Light" w:cs="Arial"/>
          <w:b/>
          <w:color w:val="000000" w:themeColor="text1"/>
          <w:sz w:val="22"/>
          <w:szCs w:val="22"/>
        </w:rPr>
      </w:pPr>
      <w:r w:rsidRPr="008E2B20">
        <w:rPr>
          <w:rFonts w:ascii="Gill Sans Nova Light" w:hAnsi="Gill Sans Nova Light" w:cs="Arial"/>
          <w:b/>
          <w:color w:val="000000" w:themeColor="text1"/>
          <w:sz w:val="22"/>
          <w:szCs w:val="22"/>
          <w:lang w:val="en-US"/>
        </w:rPr>
        <w:t xml:space="preserve">Target identification and validation, approaches to disease understanding and therapeutic intervention </w:t>
      </w:r>
    </w:p>
    <w:p w14:paraId="5BCEACDE" w14:textId="77777777" w:rsidR="00FB4699" w:rsidRPr="008E2B20" w:rsidRDefault="00FB4699" w:rsidP="00FB4699">
      <w:pPr>
        <w:pStyle w:val="ListParagraph"/>
        <w:numPr>
          <w:ilvl w:val="0"/>
          <w:numId w:val="16"/>
        </w:numPr>
        <w:rPr>
          <w:rFonts w:ascii="Gill Sans Nova Light" w:hAnsi="Gill Sans Nova Light" w:cs="Arial"/>
          <w:b/>
          <w:color w:val="000000" w:themeColor="text1"/>
          <w:sz w:val="22"/>
          <w:szCs w:val="22"/>
        </w:rPr>
      </w:pPr>
      <w:r w:rsidRPr="008E2B20">
        <w:rPr>
          <w:rFonts w:ascii="Gill Sans Nova Light" w:hAnsi="Gill Sans Nova Light" w:cs="Arial"/>
          <w:b/>
          <w:color w:val="000000" w:themeColor="text1"/>
          <w:sz w:val="22"/>
          <w:szCs w:val="22"/>
        </w:rPr>
        <w:t>DNA damage response</w:t>
      </w:r>
    </w:p>
    <w:p w14:paraId="22CA9C70" w14:textId="77777777" w:rsidR="00FB4699" w:rsidRPr="008E2B20" w:rsidRDefault="00FB4699" w:rsidP="00FB4699">
      <w:pPr>
        <w:pStyle w:val="ListParagraph"/>
        <w:numPr>
          <w:ilvl w:val="0"/>
          <w:numId w:val="17"/>
        </w:numPr>
        <w:rPr>
          <w:rFonts w:ascii="Gill Sans Nova Light" w:hAnsi="Gill Sans Nova Light" w:cs="Arial"/>
          <w:b/>
          <w:color w:val="000000" w:themeColor="text1"/>
          <w:sz w:val="22"/>
          <w:szCs w:val="22"/>
        </w:rPr>
      </w:pPr>
      <w:r w:rsidRPr="008E2B20">
        <w:rPr>
          <w:rFonts w:ascii="Gill Sans Nova Light" w:hAnsi="Gill Sans Nova Light" w:cs="Arial"/>
          <w:b/>
          <w:color w:val="000000" w:themeColor="text1"/>
          <w:sz w:val="22"/>
          <w:szCs w:val="22"/>
        </w:rPr>
        <w:t>Chromatin regulation</w:t>
      </w:r>
    </w:p>
    <w:p w14:paraId="51E03BB8" w14:textId="77777777" w:rsidR="00FB4699" w:rsidRPr="008E2B20" w:rsidRDefault="00FB4699" w:rsidP="00FB4699">
      <w:pPr>
        <w:pStyle w:val="ListParagraph"/>
        <w:numPr>
          <w:ilvl w:val="0"/>
          <w:numId w:val="17"/>
        </w:numPr>
        <w:rPr>
          <w:rFonts w:ascii="Gill Sans Nova Light" w:hAnsi="Gill Sans Nova Light" w:cs="Arial"/>
          <w:bCs/>
          <w:color w:val="000000" w:themeColor="text1"/>
          <w:sz w:val="22"/>
          <w:szCs w:val="22"/>
        </w:rPr>
      </w:pPr>
      <w:r w:rsidRPr="008E2B20">
        <w:rPr>
          <w:rFonts w:ascii="Gill Sans Nova Light" w:hAnsi="Gill Sans Nova Light" w:cs="Arial"/>
          <w:b/>
          <w:color w:val="000000" w:themeColor="text1"/>
          <w:sz w:val="22"/>
          <w:szCs w:val="22"/>
        </w:rPr>
        <w:t>Epigenetics</w:t>
      </w:r>
    </w:p>
    <w:p w14:paraId="225FE32E" w14:textId="77777777" w:rsidR="00FB4699" w:rsidRPr="008E2B20" w:rsidRDefault="00FB4699" w:rsidP="00FB4699">
      <w:pPr>
        <w:pStyle w:val="ListParagraph"/>
        <w:numPr>
          <w:ilvl w:val="0"/>
          <w:numId w:val="17"/>
        </w:numPr>
        <w:rPr>
          <w:rFonts w:ascii="Gill Sans Nova Light" w:hAnsi="Gill Sans Nova Light" w:cs="Arial"/>
          <w:bCs/>
          <w:color w:val="000000" w:themeColor="text1"/>
          <w:sz w:val="22"/>
          <w:szCs w:val="22"/>
        </w:rPr>
      </w:pPr>
      <w:r w:rsidRPr="008E2B20">
        <w:rPr>
          <w:rFonts w:ascii="Gill Sans Nova Light" w:hAnsi="Gill Sans Nova Light" w:cs="Arial"/>
          <w:bCs/>
          <w:color w:val="000000" w:themeColor="text1"/>
          <w:sz w:val="22"/>
          <w:szCs w:val="22"/>
        </w:rPr>
        <w:t>Cell cycle</w:t>
      </w:r>
    </w:p>
    <w:p w14:paraId="539B0D50" w14:textId="77777777" w:rsidR="00FB4699" w:rsidRPr="008E2B20" w:rsidRDefault="00FB4699" w:rsidP="00FB4699">
      <w:pPr>
        <w:pStyle w:val="ListParagraph"/>
        <w:numPr>
          <w:ilvl w:val="0"/>
          <w:numId w:val="17"/>
        </w:numPr>
        <w:rPr>
          <w:rFonts w:ascii="Gill Sans Nova Light" w:hAnsi="Gill Sans Nova Light" w:cs="Arial"/>
          <w:bCs/>
          <w:color w:val="000000" w:themeColor="text1"/>
          <w:sz w:val="22"/>
          <w:szCs w:val="22"/>
        </w:rPr>
      </w:pPr>
      <w:r w:rsidRPr="008E2B20">
        <w:rPr>
          <w:rFonts w:ascii="Gill Sans Nova Light" w:hAnsi="Gill Sans Nova Light" w:cs="Arial"/>
          <w:bCs/>
          <w:color w:val="000000" w:themeColor="text1"/>
          <w:sz w:val="22"/>
          <w:szCs w:val="22"/>
        </w:rPr>
        <w:t>Cellular senescence</w:t>
      </w:r>
    </w:p>
    <w:p w14:paraId="7E5A9957" w14:textId="77777777" w:rsidR="00FB4699" w:rsidRPr="008E2B20" w:rsidRDefault="00FB4699" w:rsidP="00FB4699">
      <w:pPr>
        <w:pStyle w:val="ListParagraph"/>
        <w:numPr>
          <w:ilvl w:val="0"/>
          <w:numId w:val="17"/>
        </w:numPr>
        <w:rPr>
          <w:rFonts w:ascii="Gill Sans Nova Light" w:hAnsi="Gill Sans Nova Light" w:cs="Arial"/>
          <w:bCs/>
          <w:color w:val="000000" w:themeColor="text1"/>
          <w:sz w:val="22"/>
          <w:szCs w:val="22"/>
        </w:rPr>
      </w:pPr>
      <w:r w:rsidRPr="008E2B20">
        <w:rPr>
          <w:rFonts w:ascii="Gill Sans Nova Light" w:hAnsi="Gill Sans Nova Light" w:cs="Arial"/>
          <w:bCs/>
          <w:color w:val="000000" w:themeColor="text1"/>
          <w:sz w:val="22"/>
          <w:szCs w:val="22"/>
        </w:rPr>
        <w:t>Fibrosis</w:t>
      </w:r>
    </w:p>
    <w:p w14:paraId="74B9924B" w14:textId="77777777" w:rsidR="00FB4699" w:rsidRPr="008E2B20" w:rsidRDefault="00FB4699" w:rsidP="00FB4699">
      <w:pPr>
        <w:pStyle w:val="ListParagraph"/>
        <w:numPr>
          <w:ilvl w:val="0"/>
          <w:numId w:val="17"/>
        </w:numPr>
        <w:rPr>
          <w:rFonts w:ascii="Gill Sans Nova Light" w:hAnsi="Gill Sans Nova Light" w:cs="Arial"/>
          <w:bCs/>
          <w:color w:val="000000" w:themeColor="text1"/>
          <w:sz w:val="22"/>
          <w:szCs w:val="22"/>
        </w:rPr>
      </w:pPr>
      <w:r w:rsidRPr="008E2B20">
        <w:rPr>
          <w:rFonts w:ascii="Gill Sans Nova Light" w:hAnsi="Gill Sans Nova Light" w:cs="Arial"/>
          <w:bCs/>
          <w:color w:val="000000" w:themeColor="text1"/>
          <w:sz w:val="22"/>
          <w:szCs w:val="22"/>
        </w:rPr>
        <w:t>Understanding the role of the microbiome</w:t>
      </w:r>
    </w:p>
    <w:p w14:paraId="0E2E3279" w14:textId="77777777" w:rsidR="00FB4699" w:rsidRPr="008E2B20" w:rsidRDefault="00FB4699" w:rsidP="00FB4699">
      <w:pPr>
        <w:pStyle w:val="ListParagraph"/>
        <w:numPr>
          <w:ilvl w:val="0"/>
          <w:numId w:val="17"/>
        </w:numPr>
        <w:rPr>
          <w:rFonts w:ascii="Gill Sans Nova Light" w:hAnsi="Gill Sans Nova Light" w:cs="Arial"/>
          <w:bCs/>
          <w:color w:val="000000" w:themeColor="text1"/>
          <w:sz w:val="22"/>
          <w:szCs w:val="22"/>
        </w:rPr>
      </w:pPr>
      <w:r w:rsidRPr="008E2B20">
        <w:rPr>
          <w:rFonts w:ascii="Gill Sans Nova Light" w:hAnsi="Gill Sans Nova Light" w:cs="Arial"/>
          <w:color w:val="000000" w:themeColor="text1"/>
          <w:sz w:val="22"/>
          <w:szCs w:val="22"/>
        </w:rPr>
        <w:t>Protein homeostasis and degradation</w:t>
      </w:r>
    </w:p>
    <w:p w14:paraId="1D52FCBD" w14:textId="77777777" w:rsidR="00FB4699" w:rsidRPr="008E2B20" w:rsidRDefault="00FB4699" w:rsidP="00FB4699">
      <w:pPr>
        <w:pStyle w:val="ListParagraph"/>
        <w:numPr>
          <w:ilvl w:val="0"/>
          <w:numId w:val="17"/>
        </w:numPr>
        <w:rPr>
          <w:rFonts w:ascii="Gill Sans Nova Light" w:hAnsi="Gill Sans Nova Light" w:cs="Arial"/>
          <w:bCs/>
          <w:color w:val="000000" w:themeColor="text1"/>
          <w:sz w:val="22"/>
          <w:szCs w:val="22"/>
        </w:rPr>
      </w:pPr>
      <w:r w:rsidRPr="008E2B20">
        <w:rPr>
          <w:rFonts w:ascii="Gill Sans Nova Light" w:hAnsi="Gill Sans Nova Light" w:cs="Arial"/>
          <w:color w:val="000000" w:themeColor="text1"/>
          <w:sz w:val="22"/>
          <w:szCs w:val="22"/>
        </w:rPr>
        <w:t>Retrotransposons and LINE1 elements</w:t>
      </w:r>
    </w:p>
    <w:p w14:paraId="13B69BA8" w14:textId="77777777" w:rsidR="00FB4699" w:rsidRPr="008E2B20" w:rsidRDefault="00FB4699" w:rsidP="00FB4699">
      <w:pPr>
        <w:ind w:left="360"/>
        <w:rPr>
          <w:rFonts w:ascii="Gill Sans Nova Light" w:hAnsi="Gill Sans Nova Light" w:cs="Arial"/>
          <w:bCs/>
          <w:color w:val="000000" w:themeColor="text1"/>
          <w:sz w:val="22"/>
          <w:szCs w:val="22"/>
        </w:rPr>
      </w:pPr>
    </w:p>
    <w:p w14:paraId="5F7E29F6" w14:textId="77777777" w:rsidR="00FB4699" w:rsidRPr="008E2B20" w:rsidRDefault="00FB4699" w:rsidP="00FB4699">
      <w:pPr>
        <w:pStyle w:val="ListParagraph"/>
        <w:numPr>
          <w:ilvl w:val="0"/>
          <w:numId w:val="17"/>
        </w:numPr>
        <w:rPr>
          <w:rFonts w:ascii="Gill Sans Nova Light" w:hAnsi="Gill Sans Nova Light" w:cs="Arial"/>
          <w:bCs/>
          <w:color w:val="000000" w:themeColor="text1"/>
          <w:sz w:val="22"/>
          <w:szCs w:val="22"/>
        </w:rPr>
      </w:pPr>
      <w:r w:rsidRPr="008E2B20">
        <w:rPr>
          <w:rFonts w:ascii="Gill Sans Nova Light" w:hAnsi="Gill Sans Nova Light" w:cs="Arial"/>
          <w:b/>
          <w:color w:val="000000" w:themeColor="text1"/>
          <w:sz w:val="22"/>
          <w:szCs w:val="22"/>
        </w:rPr>
        <w:t>Tumour heterogeneity and evolution</w:t>
      </w:r>
    </w:p>
    <w:p w14:paraId="061CA979" w14:textId="77777777" w:rsidR="00FB4699" w:rsidRPr="008E2B20" w:rsidRDefault="00FB4699" w:rsidP="00FB4699">
      <w:pPr>
        <w:pStyle w:val="ListParagraph"/>
        <w:numPr>
          <w:ilvl w:val="0"/>
          <w:numId w:val="17"/>
        </w:numPr>
        <w:rPr>
          <w:rFonts w:ascii="Gill Sans Nova Light" w:hAnsi="Gill Sans Nova Light" w:cs="Arial"/>
          <w:bCs/>
          <w:color w:val="000000" w:themeColor="text1"/>
          <w:sz w:val="22"/>
          <w:szCs w:val="22"/>
          <w:lang w:val="en-US"/>
        </w:rPr>
      </w:pPr>
      <w:r w:rsidRPr="008E2B20">
        <w:rPr>
          <w:rFonts w:ascii="Gill Sans Nova Light" w:hAnsi="Gill Sans Nova Light" w:cs="Arial"/>
          <w:b/>
          <w:color w:val="000000" w:themeColor="text1"/>
          <w:sz w:val="22"/>
          <w:szCs w:val="22"/>
        </w:rPr>
        <w:t>Tissue-immune system crosstalk and</w:t>
      </w:r>
      <w:r w:rsidRPr="008E2B20">
        <w:rPr>
          <w:rFonts w:ascii="Gill Sans Nova Light" w:hAnsi="Gill Sans Nova Light" w:cs="Arial"/>
          <w:bCs/>
          <w:color w:val="000000" w:themeColor="text1"/>
          <w:sz w:val="22"/>
          <w:szCs w:val="22"/>
        </w:rPr>
        <w:t xml:space="preserve"> </w:t>
      </w:r>
      <w:r w:rsidRPr="008E2B20">
        <w:rPr>
          <w:rFonts w:ascii="Gill Sans Nova Light" w:hAnsi="Gill Sans Nova Light" w:cs="Arial"/>
          <w:b/>
          <w:color w:val="000000" w:themeColor="text1"/>
          <w:sz w:val="22"/>
          <w:szCs w:val="22"/>
        </w:rPr>
        <w:t>tissue-resident immune cells</w:t>
      </w:r>
      <w:r w:rsidRPr="008E2B20">
        <w:rPr>
          <w:rFonts w:ascii="Gill Sans Nova Light" w:hAnsi="Gill Sans Nova Light" w:cs="Arial"/>
          <w:bCs/>
          <w:color w:val="000000" w:themeColor="text1"/>
          <w:sz w:val="22"/>
          <w:szCs w:val="22"/>
          <w:lang w:val="en-US"/>
        </w:rPr>
        <w:t> </w:t>
      </w:r>
    </w:p>
    <w:p w14:paraId="149E380A" w14:textId="77777777" w:rsidR="00FB4699" w:rsidRPr="008E2B20" w:rsidRDefault="00FB4699" w:rsidP="00FB4699">
      <w:pPr>
        <w:pStyle w:val="ListParagraph"/>
        <w:numPr>
          <w:ilvl w:val="0"/>
          <w:numId w:val="17"/>
        </w:numPr>
        <w:rPr>
          <w:rFonts w:ascii="Gill Sans Nova Light" w:hAnsi="Gill Sans Nova Light" w:cs="Arial"/>
          <w:b/>
          <w:bCs/>
          <w:color w:val="000000" w:themeColor="text1"/>
          <w:sz w:val="22"/>
          <w:szCs w:val="22"/>
          <w:lang w:val="en-US"/>
        </w:rPr>
      </w:pPr>
      <w:r w:rsidRPr="008E2B20">
        <w:rPr>
          <w:rFonts w:ascii="Gill Sans Nova Light" w:hAnsi="Gill Sans Nova Light" w:cs="Arial"/>
          <w:b/>
          <w:bCs/>
          <w:color w:val="000000" w:themeColor="text1"/>
          <w:sz w:val="22"/>
          <w:szCs w:val="22"/>
        </w:rPr>
        <w:lastRenderedPageBreak/>
        <w:t>Tumour microenvironment</w:t>
      </w:r>
    </w:p>
    <w:p w14:paraId="14D88A23" w14:textId="77777777" w:rsidR="00FB4699" w:rsidRPr="008E2B20" w:rsidRDefault="00FB4699" w:rsidP="00FB4699">
      <w:pPr>
        <w:pStyle w:val="ListParagraph"/>
        <w:numPr>
          <w:ilvl w:val="0"/>
          <w:numId w:val="17"/>
        </w:numPr>
        <w:rPr>
          <w:rFonts w:ascii="Gill Sans Nova Light" w:hAnsi="Gill Sans Nova Light" w:cs="Arial"/>
          <w:bCs/>
          <w:color w:val="000000" w:themeColor="text1"/>
          <w:sz w:val="22"/>
          <w:szCs w:val="22"/>
          <w:lang w:val="en-US"/>
        </w:rPr>
      </w:pPr>
      <w:r w:rsidRPr="008E2B20">
        <w:rPr>
          <w:rFonts w:ascii="Gill Sans Nova Light" w:hAnsi="Gill Sans Nova Light" w:cs="Arial"/>
          <w:color w:val="000000" w:themeColor="text1"/>
          <w:sz w:val="22"/>
          <w:szCs w:val="22"/>
        </w:rPr>
        <w:t xml:space="preserve">Tumour intrinsic biology </w:t>
      </w:r>
    </w:p>
    <w:p w14:paraId="52382486" w14:textId="77777777" w:rsidR="00FB4699" w:rsidRPr="008E2B20" w:rsidRDefault="00FB4699" w:rsidP="00FB4699">
      <w:pPr>
        <w:pStyle w:val="ListParagraph"/>
        <w:numPr>
          <w:ilvl w:val="0"/>
          <w:numId w:val="17"/>
        </w:numPr>
        <w:rPr>
          <w:rFonts w:ascii="Gill Sans Nova Light" w:hAnsi="Gill Sans Nova Light" w:cs="Arial"/>
          <w:bCs/>
          <w:color w:val="000000" w:themeColor="text1"/>
          <w:sz w:val="22"/>
          <w:szCs w:val="22"/>
          <w:lang w:val="en-US"/>
        </w:rPr>
      </w:pPr>
      <w:r w:rsidRPr="008E2B20">
        <w:rPr>
          <w:rFonts w:ascii="Gill Sans Nova Light" w:hAnsi="Gill Sans Nova Light" w:cs="Arial"/>
          <w:bCs/>
          <w:color w:val="000000" w:themeColor="text1"/>
          <w:sz w:val="22"/>
          <w:szCs w:val="22"/>
          <w:lang w:val="en-US"/>
        </w:rPr>
        <w:t>Long-term survivors</w:t>
      </w:r>
    </w:p>
    <w:p w14:paraId="3849C083" w14:textId="77777777" w:rsidR="00FB4699" w:rsidRPr="008E2B20" w:rsidRDefault="00FB4699" w:rsidP="00FB4699">
      <w:pPr>
        <w:pStyle w:val="ListParagraph"/>
        <w:numPr>
          <w:ilvl w:val="0"/>
          <w:numId w:val="17"/>
        </w:numPr>
        <w:rPr>
          <w:rFonts w:ascii="Gill Sans Nova Light" w:hAnsi="Gill Sans Nova Light" w:cs="Arial"/>
          <w:bCs/>
          <w:color w:val="000000" w:themeColor="text1"/>
          <w:sz w:val="22"/>
          <w:szCs w:val="22"/>
          <w:lang w:val="en-US"/>
        </w:rPr>
      </w:pPr>
      <w:r w:rsidRPr="008E2B20">
        <w:rPr>
          <w:rFonts w:ascii="Gill Sans Nova Light" w:hAnsi="Gill Sans Nova Light" w:cs="Arial"/>
          <w:bCs/>
          <w:color w:val="000000" w:themeColor="text1"/>
          <w:sz w:val="22"/>
          <w:szCs w:val="22"/>
          <w:lang w:val="en-US"/>
        </w:rPr>
        <w:t xml:space="preserve">Mechanisms of drug tolerance and drug-tolerant </w:t>
      </w:r>
      <w:proofErr w:type="spellStart"/>
      <w:r w:rsidRPr="008E2B20">
        <w:rPr>
          <w:rFonts w:ascii="Gill Sans Nova Light" w:hAnsi="Gill Sans Nova Light" w:cs="Arial"/>
          <w:bCs/>
          <w:color w:val="000000" w:themeColor="text1"/>
          <w:sz w:val="22"/>
          <w:szCs w:val="22"/>
          <w:lang w:val="en-US"/>
        </w:rPr>
        <w:t>persister</w:t>
      </w:r>
      <w:proofErr w:type="spellEnd"/>
      <w:r w:rsidRPr="008E2B20">
        <w:rPr>
          <w:rFonts w:ascii="Gill Sans Nova Light" w:hAnsi="Gill Sans Nova Light" w:cs="Arial"/>
          <w:bCs/>
          <w:color w:val="000000" w:themeColor="text1"/>
          <w:sz w:val="22"/>
          <w:szCs w:val="22"/>
          <w:lang w:val="en-US"/>
        </w:rPr>
        <w:t xml:space="preserve"> cells (DTPs) </w:t>
      </w:r>
    </w:p>
    <w:p w14:paraId="006B34C4" w14:textId="77777777" w:rsidR="00FB4699" w:rsidRPr="008E2B20" w:rsidRDefault="00FB4699" w:rsidP="00FB4699">
      <w:pPr>
        <w:rPr>
          <w:rFonts w:ascii="Gill Sans Nova Light" w:hAnsi="Gill Sans Nova Light" w:cs="Arial"/>
          <w:bCs/>
          <w:color w:val="000000" w:themeColor="text1"/>
          <w:sz w:val="22"/>
          <w:szCs w:val="22"/>
          <w:lang w:val="en-US"/>
        </w:rPr>
      </w:pPr>
    </w:p>
    <w:p w14:paraId="2BD3E825" w14:textId="77777777" w:rsidR="00FB4699" w:rsidRPr="008E2B20" w:rsidRDefault="00FB4699" w:rsidP="00FB4699">
      <w:pPr>
        <w:rPr>
          <w:rFonts w:ascii="Gill Sans Nova Light" w:hAnsi="Gill Sans Nova Light" w:cs="Arial"/>
          <w:b/>
          <w:color w:val="000000" w:themeColor="text1"/>
          <w:sz w:val="22"/>
          <w:szCs w:val="22"/>
        </w:rPr>
      </w:pPr>
      <w:r w:rsidRPr="008E2B20">
        <w:rPr>
          <w:rFonts w:ascii="Gill Sans Nova Light" w:hAnsi="Gill Sans Nova Light" w:cs="Arial"/>
          <w:b/>
          <w:color w:val="000000" w:themeColor="text1"/>
          <w:sz w:val="22"/>
          <w:szCs w:val="22"/>
        </w:rPr>
        <w:t xml:space="preserve">Immuno-oncology </w:t>
      </w:r>
    </w:p>
    <w:p w14:paraId="7B7D9BF8" w14:textId="77777777" w:rsidR="00FB4699" w:rsidRPr="008E2B20" w:rsidRDefault="00FB4699" w:rsidP="00FB4699">
      <w:pPr>
        <w:pStyle w:val="ListParagraph"/>
        <w:numPr>
          <w:ilvl w:val="0"/>
          <w:numId w:val="18"/>
        </w:numPr>
        <w:rPr>
          <w:rFonts w:ascii="Gill Sans Nova Light" w:hAnsi="Gill Sans Nova Light" w:cs="Arial"/>
          <w:b/>
          <w:color w:val="000000" w:themeColor="text1"/>
          <w:sz w:val="22"/>
          <w:szCs w:val="22"/>
        </w:rPr>
      </w:pPr>
      <w:r w:rsidRPr="008E2B20">
        <w:rPr>
          <w:rFonts w:ascii="Gill Sans Nova Light" w:hAnsi="Gill Sans Nova Light" w:cs="Arial"/>
          <w:b/>
          <w:color w:val="000000" w:themeColor="text1"/>
          <w:sz w:val="22"/>
          <w:szCs w:val="22"/>
          <w:lang w:val="en-US"/>
        </w:rPr>
        <w:t>Immune senescence</w:t>
      </w:r>
    </w:p>
    <w:p w14:paraId="1CD57E35" w14:textId="77777777" w:rsidR="00FB4699" w:rsidRPr="008E2B20" w:rsidRDefault="00FB4699" w:rsidP="00FB4699">
      <w:pPr>
        <w:pStyle w:val="ListParagraph"/>
        <w:numPr>
          <w:ilvl w:val="0"/>
          <w:numId w:val="18"/>
        </w:numPr>
        <w:rPr>
          <w:rFonts w:ascii="Gill Sans Nova Light" w:hAnsi="Gill Sans Nova Light" w:cs="Arial"/>
          <w:bCs/>
          <w:color w:val="000000" w:themeColor="text1"/>
          <w:sz w:val="22"/>
          <w:szCs w:val="22"/>
        </w:rPr>
      </w:pPr>
      <w:r w:rsidRPr="008E2B20">
        <w:rPr>
          <w:rFonts w:ascii="Gill Sans Nova Light" w:hAnsi="Gill Sans Nova Light" w:cs="Arial"/>
          <w:bCs/>
          <w:color w:val="000000" w:themeColor="text1"/>
          <w:sz w:val="22"/>
          <w:szCs w:val="22"/>
          <w:lang w:val="en-US"/>
        </w:rPr>
        <w:t>Immune Therapy</w:t>
      </w:r>
    </w:p>
    <w:p w14:paraId="455771EC" w14:textId="77777777" w:rsidR="00FB4699" w:rsidRPr="008E2B20" w:rsidRDefault="00FB4699" w:rsidP="00FB4699">
      <w:pPr>
        <w:pStyle w:val="ListParagraph"/>
        <w:numPr>
          <w:ilvl w:val="0"/>
          <w:numId w:val="18"/>
        </w:numPr>
        <w:rPr>
          <w:rFonts w:ascii="Gill Sans Nova Light" w:hAnsi="Gill Sans Nova Light" w:cs="Arial"/>
          <w:bCs/>
          <w:color w:val="000000" w:themeColor="text1"/>
          <w:sz w:val="22"/>
          <w:szCs w:val="22"/>
        </w:rPr>
      </w:pPr>
      <w:r w:rsidRPr="008E2B20">
        <w:rPr>
          <w:rFonts w:ascii="Gill Sans Nova Light" w:hAnsi="Gill Sans Nova Light" w:cs="Arial"/>
          <w:bCs/>
          <w:color w:val="000000" w:themeColor="text1"/>
          <w:sz w:val="22"/>
          <w:szCs w:val="22"/>
          <w:lang w:val="en-US"/>
        </w:rPr>
        <w:t>Developing next-generation I-O therapies</w:t>
      </w:r>
    </w:p>
    <w:p w14:paraId="46BA4D31" w14:textId="77777777" w:rsidR="00FB4699" w:rsidRPr="008E2B20" w:rsidRDefault="00FB4699" w:rsidP="00FB4699">
      <w:pPr>
        <w:pStyle w:val="ListParagraph"/>
        <w:numPr>
          <w:ilvl w:val="0"/>
          <w:numId w:val="18"/>
        </w:numPr>
        <w:rPr>
          <w:rFonts w:ascii="Gill Sans Nova Light" w:hAnsi="Gill Sans Nova Light" w:cs="Arial"/>
          <w:bCs/>
          <w:color w:val="000000" w:themeColor="text1"/>
          <w:sz w:val="22"/>
          <w:szCs w:val="22"/>
        </w:rPr>
      </w:pPr>
      <w:r w:rsidRPr="008E2B20">
        <w:rPr>
          <w:rFonts w:ascii="Gill Sans Nova Light" w:hAnsi="Gill Sans Nova Light" w:cs="Arial"/>
          <w:bCs/>
          <w:color w:val="000000" w:themeColor="text1"/>
          <w:sz w:val="22"/>
          <w:szCs w:val="22"/>
          <w:lang w:val="en-US"/>
        </w:rPr>
        <w:t>Directed T cell therapies</w:t>
      </w:r>
    </w:p>
    <w:p w14:paraId="74301E33" w14:textId="77777777" w:rsidR="00FB4699" w:rsidRPr="008E2B20" w:rsidRDefault="00FB4699" w:rsidP="00FB4699">
      <w:pPr>
        <w:pStyle w:val="ListParagraph"/>
        <w:numPr>
          <w:ilvl w:val="0"/>
          <w:numId w:val="18"/>
        </w:numPr>
        <w:rPr>
          <w:rFonts w:ascii="Gill Sans Nova Light" w:hAnsi="Gill Sans Nova Light" w:cs="Arial"/>
          <w:bCs/>
          <w:color w:val="000000" w:themeColor="text1"/>
          <w:sz w:val="22"/>
          <w:szCs w:val="22"/>
        </w:rPr>
      </w:pPr>
      <w:r w:rsidRPr="008E2B20">
        <w:rPr>
          <w:rFonts w:ascii="Gill Sans Nova Light" w:hAnsi="Gill Sans Nova Light" w:cs="Arial"/>
          <w:bCs/>
          <w:color w:val="000000" w:themeColor="text1"/>
          <w:sz w:val="22"/>
          <w:szCs w:val="22"/>
          <w:lang w:val="en-US"/>
        </w:rPr>
        <w:t>Regimens that trigger potent, specific T cell immunity</w:t>
      </w:r>
    </w:p>
    <w:p w14:paraId="75037CB7" w14:textId="77777777" w:rsidR="00FB4699" w:rsidRPr="008E2B20" w:rsidRDefault="00FB4699" w:rsidP="00FB4699">
      <w:pPr>
        <w:pStyle w:val="ListParagraph"/>
        <w:numPr>
          <w:ilvl w:val="0"/>
          <w:numId w:val="18"/>
        </w:numPr>
        <w:rPr>
          <w:rFonts w:ascii="Gill Sans Nova Light" w:hAnsi="Gill Sans Nova Light" w:cs="Arial"/>
          <w:bCs/>
          <w:color w:val="000000" w:themeColor="text1"/>
          <w:sz w:val="22"/>
          <w:szCs w:val="22"/>
        </w:rPr>
      </w:pPr>
      <w:r w:rsidRPr="008E2B20">
        <w:rPr>
          <w:rFonts w:ascii="Gill Sans Nova Light" w:hAnsi="Gill Sans Nova Light" w:cs="Arial"/>
          <w:bCs/>
          <w:color w:val="000000" w:themeColor="text1"/>
          <w:sz w:val="22"/>
          <w:szCs w:val="22"/>
          <w:lang w:val="en-US"/>
        </w:rPr>
        <w:t>Immune biomarkers</w:t>
      </w:r>
    </w:p>
    <w:p w14:paraId="21D471CB" w14:textId="77777777" w:rsidR="00FB4699" w:rsidRPr="008E2B20" w:rsidRDefault="00FB4699" w:rsidP="00FB4699">
      <w:pPr>
        <w:pStyle w:val="ListParagraph"/>
        <w:numPr>
          <w:ilvl w:val="0"/>
          <w:numId w:val="18"/>
        </w:numPr>
        <w:rPr>
          <w:rFonts w:ascii="Gill Sans Nova Light" w:hAnsi="Gill Sans Nova Light" w:cs="Arial"/>
          <w:bCs/>
          <w:color w:val="000000" w:themeColor="text1"/>
          <w:sz w:val="22"/>
          <w:szCs w:val="22"/>
        </w:rPr>
      </w:pPr>
      <w:r w:rsidRPr="008E2B20">
        <w:rPr>
          <w:rFonts w:ascii="Gill Sans Nova Light" w:hAnsi="Gill Sans Nova Light" w:cs="Arial"/>
          <w:color w:val="000000" w:themeColor="text1"/>
          <w:sz w:val="22"/>
          <w:szCs w:val="22"/>
        </w:rPr>
        <w:t>Mechanisms to circumvent IO resistance</w:t>
      </w:r>
    </w:p>
    <w:p w14:paraId="6E1E2F37" w14:textId="77777777" w:rsidR="00FB4699" w:rsidRPr="008E2B20" w:rsidRDefault="00FB4699" w:rsidP="00FB4699">
      <w:pPr>
        <w:pStyle w:val="ListParagraph"/>
        <w:numPr>
          <w:ilvl w:val="0"/>
          <w:numId w:val="18"/>
        </w:numPr>
        <w:rPr>
          <w:rFonts w:ascii="Gill Sans Nova Light" w:hAnsi="Gill Sans Nova Light" w:cs="Arial"/>
          <w:bCs/>
          <w:color w:val="000000" w:themeColor="text1"/>
          <w:sz w:val="22"/>
          <w:szCs w:val="22"/>
        </w:rPr>
      </w:pPr>
      <w:r w:rsidRPr="008E2B20">
        <w:rPr>
          <w:rFonts w:ascii="Gill Sans Nova Light" w:hAnsi="Gill Sans Nova Light" w:cs="Arial"/>
          <w:color w:val="000000" w:themeColor="text1"/>
          <w:sz w:val="22"/>
          <w:szCs w:val="22"/>
        </w:rPr>
        <w:t>Tumour microenvironment related to immunology including spatial distribution and relation to outcome</w:t>
      </w:r>
    </w:p>
    <w:p w14:paraId="17065335" w14:textId="77777777" w:rsidR="00FB4699" w:rsidRPr="008E2B20" w:rsidRDefault="00FB4699" w:rsidP="00FB4699">
      <w:pPr>
        <w:pStyle w:val="ListParagraph"/>
        <w:numPr>
          <w:ilvl w:val="0"/>
          <w:numId w:val="18"/>
        </w:numPr>
        <w:rPr>
          <w:rFonts w:ascii="Gill Sans Nova Light" w:hAnsi="Gill Sans Nova Light" w:cs="Arial"/>
          <w:bCs/>
          <w:color w:val="000000" w:themeColor="text1"/>
          <w:sz w:val="22"/>
          <w:szCs w:val="22"/>
        </w:rPr>
      </w:pPr>
      <w:r w:rsidRPr="008E2B20">
        <w:rPr>
          <w:rFonts w:ascii="Gill Sans Nova Light" w:hAnsi="Gill Sans Nova Light" w:cs="Arial"/>
          <w:color w:val="000000" w:themeColor="text1"/>
          <w:sz w:val="22"/>
          <w:szCs w:val="22"/>
        </w:rPr>
        <w:t>Macrophage biology</w:t>
      </w:r>
    </w:p>
    <w:p w14:paraId="68B2E667" w14:textId="77777777" w:rsidR="00FB4699" w:rsidRPr="008E2B20" w:rsidRDefault="00FB4699" w:rsidP="00FB4699">
      <w:pPr>
        <w:pStyle w:val="ListParagraph"/>
        <w:numPr>
          <w:ilvl w:val="0"/>
          <w:numId w:val="18"/>
        </w:numPr>
        <w:rPr>
          <w:rFonts w:ascii="Gill Sans Nova Light" w:hAnsi="Gill Sans Nova Light" w:cs="Arial"/>
          <w:bCs/>
          <w:color w:val="000000" w:themeColor="text1"/>
          <w:sz w:val="22"/>
          <w:szCs w:val="22"/>
        </w:rPr>
      </w:pPr>
      <w:r w:rsidRPr="008E2B20">
        <w:rPr>
          <w:rFonts w:ascii="Gill Sans Nova Light" w:hAnsi="Gill Sans Nova Light" w:cs="Arial"/>
          <w:color w:val="000000" w:themeColor="text1"/>
          <w:sz w:val="22"/>
          <w:szCs w:val="22"/>
        </w:rPr>
        <w:t>Overcoming T cell exhaustion; enhancing antigen presentation</w:t>
      </w:r>
    </w:p>
    <w:p w14:paraId="323DE891" w14:textId="77777777" w:rsidR="00FB4699" w:rsidRPr="008E2B20" w:rsidRDefault="00FB4699" w:rsidP="00FB4699">
      <w:pPr>
        <w:pStyle w:val="ListParagraph"/>
        <w:numPr>
          <w:ilvl w:val="0"/>
          <w:numId w:val="25"/>
        </w:numPr>
        <w:rPr>
          <w:rFonts w:ascii="Gill Sans Nova Light" w:hAnsi="Gill Sans Nova Light" w:cs="Arial"/>
          <w:bCs/>
          <w:color w:val="000000" w:themeColor="text1"/>
          <w:sz w:val="22"/>
          <w:szCs w:val="22"/>
        </w:rPr>
      </w:pPr>
      <w:r w:rsidRPr="008E2B20">
        <w:rPr>
          <w:rFonts w:ascii="Gill Sans Nova Light" w:hAnsi="Gill Sans Nova Light" w:cs="Arial"/>
          <w:color w:val="000000" w:themeColor="text1"/>
          <w:sz w:val="22"/>
          <w:szCs w:val="22"/>
        </w:rPr>
        <w:t>CD3 engagers</w:t>
      </w:r>
    </w:p>
    <w:p w14:paraId="0C0FD2C7" w14:textId="77777777" w:rsidR="00FB4699" w:rsidRPr="008E2B20" w:rsidRDefault="00FB4699" w:rsidP="00FB4699">
      <w:pPr>
        <w:pStyle w:val="pr-open-text"/>
        <w:numPr>
          <w:ilvl w:val="0"/>
          <w:numId w:val="25"/>
        </w:numPr>
        <w:spacing w:after="120" w:afterAutospacing="0"/>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rPr>
        <w:t>small molecule immune-modulators and combinations with immunotherapies</w:t>
      </w:r>
    </w:p>
    <w:p w14:paraId="5615D670" w14:textId="77777777" w:rsidR="00FB4699" w:rsidRPr="008E2B20" w:rsidRDefault="00FB4699" w:rsidP="00FB4699">
      <w:pPr>
        <w:rPr>
          <w:rFonts w:ascii="Gill Sans Nova Light" w:hAnsi="Gill Sans Nova Light" w:cs="Arial"/>
          <w:b/>
          <w:color w:val="000000" w:themeColor="text1"/>
          <w:sz w:val="22"/>
          <w:szCs w:val="22"/>
          <w:lang w:val="en-US"/>
        </w:rPr>
      </w:pPr>
    </w:p>
    <w:p w14:paraId="1ED05EBB" w14:textId="77777777" w:rsidR="00FB4699" w:rsidRPr="008E2B20" w:rsidRDefault="00FB4699" w:rsidP="00FB4699">
      <w:pPr>
        <w:rPr>
          <w:rFonts w:ascii="Gill Sans Nova Light" w:hAnsi="Gill Sans Nova Light" w:cs="Arial"/>
          <w:b/>
          <w:color w:val="000000" w:themeColor="text1"/>
          <w:sz w:val="22"/>
          <w:szCs w:val="22"/>
          <w:lang w:val="en-US"/>
        </w:rPr>
      </w:pPr>
      <w:r w:rsidRPr="008E2B20">
        <w:rPr>
          <w:rFonts w:ascii="Gill Sans Nova Light" w:hAnsi="Gill Sans Nova Light" w:cs="Arial"/>
          <w:b/>
          <w:color w:val="000000" w:themeColor="text1"/>
          <w:sz w:val="22"/>
          <w:szCs w:val="22"/>
          <w:lang w:val="en-US"/>
        </w:rPr>
        <w:t>Technologies and approaches in oncology</w:t>
      </w:r>
    </w:p>
    <w:p w14:paraId="3ACEEFD2" w14:textId="23B3C470" w:rsidR="00FB4699" w:rsidRPr="008E2B20" w:rsidRDefault="00FB4699" w:rsidP="00FB4699">
      <w:pPr>
        <w:pStyle w:val="ListParagraph"/>
        <w:numPr>
          <w:ilvl w:val="0"/>
          <w:numId w:val="30"/>
        </w:numPr>
        <w:rPr>
          <w:rFonts w:ascii="Gill Sans Nova Light" w:hAnsi="Gill Sans Nova Light"/>
          <w:color w:val="000000" w:themeColor="text1"/>
          <w:sz w:val="22"/>
          <w:szCs w:val="22"/>
          <w:lang w:eastAsia="en-GB"/>
        </w:rPr>
      </w:pPr>
      <w:r w:rsidRPr="008E2B20">
        <w:rPr>
          <w:rFonts w:ascii="Gill Sans Nova Light" w:hAnsi="Gill Sans Nova Light" w:cs="Arial"/>
          <w:color w:val="000000" w:themeColor="text1"/>
          <w:sz w:val="22"/>
          <w:szCs w:val="22"/>
          <w:shd w:val="clear" w:color="auto" w:fill="FFFFFF"/>
          <w:lang w:eastAsia="en-GB"/>
        </w:rPr>
        <w:t>Identifying and targeting early-stage disease</w:t>
      </w:r>
    </w:p>
    <w:p w14:paraId="2FD3147F" w14:textId="4283CEE2" w:rsidR="00FB4699" w:rsidRPr="008E2B20" w:rsidRDefault="00FB4699" w:rsidP="00FB4699">
      <w:pPr>
        <w:pStyle w:val="ListParagraph"/>
        <w:numPr>
          <w:ilvl w:val="0"/>
          <w:numId w:val="30"/>
        </w:numPr>
        <w:rPr>
          <w:rFonts w:ascii="Gill Sans Nova Light" w:hAnsi="Gill Sans Nova Light"/>
          <w:color w:val="000000" w:themeColor="text1"/>
          <w:sz w:val="22"/>
          <w:szCs w:val="22"/>
          <w:lang w:eastAsia="en-GB"/>
        </w:rPr>
      </w:pPr>
      <w:r w:rsidRPr="008E2B20">
        <w:rPr>
          <w:rFonts w:ascii="Gill Sans Nova Light" w:hAnsi="Gill Sans Nova Light" w:cs="Arial"/>
          <w:color w:val="000000" w:themeColor="text1"/>
          <w:sz w:val="22"/>
          <w:szCs w:val="22"/>
          <w:shd w:val="clear" w:color="auto" w:fill="FFFFFF"/>
          <w:lang w:eastAsia="en-GB"/>
        </w:rPr>
        <w:t>Preventing overtreatment</w:t>
      </w:r>
    </w:p>
    <w:p w14:paraId="4FC6115F" w14:textId="77777777" w:rsidR="00FB4699" w:rsidRPr="008E2B20" w:rsidRDefault="00FB4699" w:rsidP="00FB4699">
      <w:pPr>
        <w:pStyle w:val="ListParagraph"/>
        <w:numPr>
          <w:ilvl w:val="0"/>
          <w:numId w:val="30"/>
        </w:numPr>
        <w:rPr>
          <w:rFonts w:ascii="Gill Sans Nova Light" w:hAnsi="Gill Sans Nova Light"/>
          <w:color w:val="000000" w:themeColor="text1"/>
          <w:sz w:val="22"/>
          <w:szCs w:val="22"/>
          <w:lang w:eastAsia="en-GB"/>
        </w:rPr>
      </w:pPr>
      <w:r w:rsidRPr="008E2B20">
        <w:rPr>
          <w:rFonts w:ascii="Gill Sans Nova Light" w:hAnsi="Gill Sans Nova Light" w:cs="Arial"/>
          <w:color w:val="000000" w:themeColor="text1"/>
          <w:sz w:val="22"/>
          <w:szCs w:val="22"/>
          <w:shd w:val="clear" w:color="auto" w:fill="FFFFFF"/>
          <w:lang w:eastAsia="en-GB"/>
        </w:rPr>
        <w:t>Methods to better understand tumour microenvironment</w:t>
      </w:r>
    </w:p>
    <w:p w14:paraId="7C953D0E" w14:textId="77777777" w:rsidR="00FB4699" w:rsidRPr="008E2B20" w:rsidRDefault="00FB4699" w:rsidP="00FB4699">
      <w:pPr>
        <w:pStyle w:val="ListParagraph"/>
        <w:numPr>
          <w:ilvl w:val="0"/>
          <w:numId w:val="30"/>
        </w:numPr>
        <w:rPr>
          <w:rFonts w:ascii="Gill Sans Nova Light" w:hAnsi="Gill Sans Nova Light" w:cs="Arial"/>
          <w:bCs/>
          <w:color w:val="000000" w:themeColor="text1"/>
          <w:sz w:val="22"/>
          <w:szCs w:val="22"/>
          <w:lang w:val="en-US"/>
        </w:rPr>
      </w:pPr>
      <w:r w:rsidRPr="008E2B20">
        <w:rPr>
          <w:rFonts w:ascii="Gill Sans Nova Light" w:hAnsi="Gill Sans Nova Light" w:cs="Arial"/>
          <w:b/>
          <w:color w:val="000000" w:themeColor="text1"/>
          <w:sz w:val="22"/>
          <w:szCs w:val="22"/>
          <w:lang w:val="en-US"/>
        </w:rPr>
        <w:t>Single cell sequencing</w:t>
      </w:r>
      <w:r w:rsidRPr="008E2B20">
        <w:rPr>
          <w:rFonts w:ascii="Gill Sans Nova Light" w:hAnsi="Gill Sans Nova Light" w:cs="Arial"/>
          <w:bCs/>
          <w:color w:val="000000" w:themeColor="text1"/>
          <w:sz w:val="22"/>
          <w:szCs w:val="22"/>
          <w:lang w:val="en-US"/>
        </w:rPr>
        <w:t xml:space="preserve"> </w:t>
      </w:r>
      <w:proofErr w:type="gramStart"/>
      <w:r w:rsidRPr="008E2B20">
        <w:rPr>
          <w:rFonts w:ascii="Gill Sans Nova Light" w:hAnsi="Gill Sans Nova Light" w:cs="Arial"/>
          <w:bCs/>
          <w:color w:val="000000" w:themeColor="text1"/>
          <w:sz w:val="22"/>
          <w:szCs w:val="22"/>
          <w:lang w:val="en-US"/>
        </w:rPr>
        <w:t>e.g.</w:t>
      </w:r>
      <w:proofErr w:type="gramEnd"/>
      <w:r w:rsidRPr="008E2B20">
        <w:rPr>
          <w:rFonts w:ascii="Gill Sans Nova Light" w:hAnsi="Gill Sans Nova Light" w:cs="Arial"/>
          <w:bCs/>
          <w:color w:val="000000" w:themeColor="text1"/>
          <w:sz w:val="22"/>
          <w:szCs w:val="22"/>
          <w:lang w:val="en-US"/>
        </w:rPr>
        <w:t xml:space="preserve"> to understand resistance </w:t>
      </w:r>
    </w:p>
    <w:p w14:paraId="0454303C" w14:textId="77777777" w:rsidR="00FB4699" w:rsidRPr="008E2B20" w:rsidRDefault="00FB4699" w:rsidP="00FB4699">
      <w:pPr>
        <w:pStyle w:val="ListParagraph"/>
        <w:numPr>
          <w:ilvl w:val="0"/>
          <w:numId w:val="30"/>
        </w:numPr>
        <w:rPr>
          <w:rFonts w:ascii="Gill Sans Nova Light" w:hAnsi="Gill Sans Nova Light" w:cs="Arial"/>
          <w:b/>
          <w:color w:val="000000" w:themeColor="text1"/>
          <w:sz w:val="22"/>
          <w:szCs w:val="22"/>
        </w:rPr>
      </w:pPr>
      <w:r w:rsidRPr="008E2B20">
        <w:rPr>
          <w:rFonts w:ascii="Gill Sans Nova Light" w:hAnsi="Gill Sans Nova Light" w:cs="Arial"/>
          <w:b/>
          <w:color w:val="000000" w:themeColor="text1"/>
          <w:sz w:val="22"/>
          <w:szCs w:val="22"/>
          <w:lang w:val="en-US"/>
        </w:rPr>
        <w:t xml:space="preserve">Direct </w:t>
      </w:r>
      <w:proofErr w:type="spellStart"/>
      <w:r w:rsidRPr="008E2B20">
        <w:rPr>
          <w:rFonts w:ascii="Gill Sans Nova Light" w:hAnsi="Gill Sans Nova Light" w:cs="Arial"/>
          <w:b/>
          <w:color w:val="000000" w:themeColor="text1"/>
          <w:sz w:val="22"/>
          <w:szCs w:val="22"/>
          <w:lang w:val="en-US"/>
        </w:rPr>
        <w:t>tumour</w:t>
      </w:r>
      <w:proofErr w:type="spellEnd"/>
      <w:r w:rsidRPr="008E2B20">
        <w:rPr>
          <w:rFonts w:ascii="Gill Sans Nova Light" w:hAnsi="Gill Sans Nova Light" w:cs="Arial"/>
          <w:b/>
          <w:color w:val="000000" w:themeColor="text1"/>
          <w:sz w:val="22"/>
          <w:szCs w:val="22"/>
          <w:lang w:val="en-US"/>
        </w:rPr>
        <w:t xml:space="preserve"> targeting</w:t>
      </w:r>
    </w:p>
    <w:p w14:paraId="2CCB21E0" w14:textId="77777777" w:rsidR="00FB4699" w:rsidRPr="008E2B20" w:rsidRDefault="00FB4699" w:rsidP="00FB4699">
      <w:pPr>
        <w:pStyle w:val="ListParagraph"/>
        <w:numPr>
          <w:ilvl w:val="0"/>
          <w:numId w:val="30"/>
        </w:numPr>
        <w:rPr>
          <w:rFonts w:ascii="Gill Sans Nova Light" w:hAnsi="Gill Sans Nova Light" w:cs="Arial"/>
          <w:b/>
          <w:color w:val="000000" w:themeColor="text1"/>
          <w:sz w:val="22"/>
          <w:szCs w:val="22"/>
        </w:rPr>
      </w:pPr>
      <w:r w:rsidRPr="008E2B20">
        <w:rPr>
          <w:rFonts w:ascii="Gill Sans Nova Light" w:hAnsi="Gill Sans Nova Light" w:cs="Arial"/>
          <w:b/>
          <w:color w:val="000000" w:themeColor="text1"/>
          <w:sz w:val="22"/>
          <w:szCs w:val="22"/>
          <w:lang w:val="en-US"/>
        </w:rPr>
        <w:t xml:space="preserve">Liquid biopsies and </w:t>
      </w:r>
      <w:proofErr w:type="spellStart"/>
      <w:r w:rsidRPr="008E2B20">
        <w:rPr>
          <w:rFonts w:ascii="Gill Sans Nova Light" w:hAnsi="Gill Sans Nova Light" w:cs="Arial"/>
          <w:b/>
          <w:color w:val="000000" w:themeColor="text1"/>
          <w:sz w:val="22"/>
          <w:szCs w:val="22"/>
          <w:lang w:val="en-US"/>
        </w:rPr>
        <w:t>cfDNA</w:t>
      </w:r>
      <w:proofErr w:type="spellEnd"/>
    </w:p>
    <w:p w14:paraId="07DF4B12" w14:textId="77777777" w:rsidR="00FB4699" w:rsidRPr="008E2B20" w:rsidRDefault="00FB4699" w:rsidP="00FB4699">
      <w:pPr>
        <w:pStyle w:val="ListParagraph"/>
        <w:numPr>
          <w:ilvl w:val="0"/>
          <w:numId w:val="30"/>
        </w:numPr>
        <w:rPr>
          <w:rFonts w:ascii="Gill Sans Nova Light" w:hAnsi="Gill Sans Nova Light" w:cs="Arial"/>
          <w:bCs/>
          <w:color w:val="000000" w:themeColor="text1"/>
          <w:sz w:val="22"/>
          <w:szCs w:val="22"/>
        </w:rPr>
      </w:pPr>
      <w:r w:rsidRPr="008E2B20">
        <w:rPr>
          <w:rFonts w:ascii="Gill Sans Nova Light" w:hAnsi="Gill Sans Nova Light" w:cs="Arial"/>
          <w:bCs/>
          <w:color w:val="000000" w:themeColor="text1"/>
          <w:sz w:val="22"/>
          <w:szCs w:val="22"/>
          <w:lang w:val="en-US"/>
        </w:rPr>
        <w:t>Cell and gene therapy</w:t>
      </w:r>
    </w:p>
    <w:p w14:paraId="1C4FA9F6" w14:textId="77777777" w:rsidR="00FB4699" w:rsidRPr="008E2B20" w:rsidRDefault="00FB4699" w:rsidP="00FB4699">
      <w:pPr>
        <w:pStyle w:val="ListParagraph"/>
        <w:numPr>
          <w:ilvl w:val="0"/>
          <w:numId w:val="18"/>
        </w:numPr>
        <w:rPr>
          <w:rFonts w:ascii="Gill Sans Nova Light" w:hAnsi="Gill Sans Nova Light" w:cs="Arial"/>
          <w:b/>
          <w:color w:val="000000" w:themeColor="text1"/>
          <w:sz w:val="22"/>
          <w:szCs w:val="22"/>
        </w:rPr>
      </w:pPr>
      <w:r w:rsidRPr="008E2B20">
        <w:rPr>
          <w:rFonts w:ascii="Gill Sans Nova Light" w:hAnsi="Gill Sans Nova Light" w:cs="Arial"/>
          <w:b/>
          <w:color w:val="000000" w:themeColor="text1"/>
          <w:sz w:val="22"/>
          <w:szCs w:val="22"/>
        </w:rPr>
        <w:t>Novel and rational combination/synthetic lethality-driven treatments</w:t>
      </w:r>
    </w:p>
    <w:p w14:paraId="37381397" w14:textId="77777777" w:rsidR="00FB4699" w:rsidRPr="008E2B20" w:rsidRDefault="00FB4699" w:rsidP="00FB4699">
      <w:pPr>
        <w:pStyle w:val="ListParagraph"/>
        <w:numPr>
          <w:ilvl w:val="0"/>
          <w:numId w:val="18"/>
        </w:numPr>
        <w:rPr>
          <w:rFonts w:ascii="Gill Sans Nova Light" w:hAnsi="Gill Sans Nova Light" w:cs="Arial"/>
          <w:b/>
          <w:color w:val="000000" w:themeColor="text1"/>
          <w:sz w:val="22"/>
          <w:szCs w:val="22"/>
        </w:rPr>
      </w:pPr>
      <w:r w:rsidRPr="008E2B20">
        <w:rPr>
          <w:rFonts w:ascii="Gill Sans Nova Light" w:hAnsi="Gill Sans Nova Light" w:cs="Arial"/>
          <w:b/>
          <w:color w:val="000000" w:themeColor="text1"/>
          <w:sz w:val="22"/>
          <w:szCs w:val="22"/>
        </w:rPr>
        <w:t>Improved models of disease (</w:t>
      </w:r>
      <w:proofErr w:type="gramStart"/>
      <w:r w:rsidRPr="008E2B20">
        <w:rPr>
          <w:rFonts w:ascii="Gill Sans Nova Light" w:hAnsi="Gill Sans Nova Light" w:cs="Arial"/>
          <w:b/>
          <w:color w:val="000000" w:themeColor="text1"/>
          <w:sz w:val="22"/>
          <w:szCs w:val="22"/>
        </w:rPr>
        <w:t>e.g.</w:t>
      </w:r>
      <w:proofErr w:type="gramEnd"/>
      <w:r w:rsidRPr="008E2B20">
        <w:rPr>
          <w:rFonts w:ascii="Gill Sans Nova Light" w:hAnsi="Gill Sans Nova Light" w:cs="Arial"/>
          <w:b/>
          <w:color w:val="000000" w:themeColor="text1"/>
          <w:sz w:val="22"/>
          <w:szCs w:val="22"/>
        </w:rPr>
        <w:t xml:space="preserve"> patient-derived)</w:t>
      </w:r>
    </w:p>
    <w:p w14:paraId="7D545DCB" w14:textId="77777777" w:rsidR="00FB4699" w:rsidRPr="008E2B20" w:rsidRDefault="00FB4699" w:rsidP="00FB4699">
      <w:pPr>
        <w:pStyle w:val="ListParagraph"/>
        <w:numPr>
          <w:ilvl w:val="0"/>
          <w:numId w:val="18"/>
        </w:numPr>
        <w:rPr>
          <w:rFonts w:ascii="Gill Sans Nova Light" w:hAnsi="Gill Sans Nova Light" w:cs="Arial"/>
          <w:bCs/>
          <w:color w:val="000000" w:themeColor="text1"/>
          <w:sz w:val="22"/>
          <w:szCs w:val="22"/>
        </w:rPr>
      </w:pPr>
      <w:r w:rsidRPr="008E2B20">
        <w:rPr>
          <w:rFonts w:ascii="Gill Sans Nova Light" w:hAnsi="Gill Sans Nova Light" w:cs="Arial"/>
          <w:bCs/>
          <w:color w:val="000000" w:themeColor="text1"/>
          <w:sz w:val="22"/>
          <w:szCs w:val="22"/>
        </w:rPr>
        <w:t>Innovative target identification and validation using novel technologies or model systems</w:t>
      </w:r>
    </w:p>
    <w:p w14:paraId="289F4210" w14:textId="77777777" w:rsidR="00FB4699" w:rsidRPr="008E2B20" w:rsidRDefault="00FB4699" w:rsidP="00FB4699">
      <w:pPr>
        <w:pStyle w:val="ListParagraph"/>
        <w:numPr>
          <w:ilvl w:val="0"/>
          <w:numId w:val="18"/>
        </w:numPr>
        <w:rPr>
          <w:rFonts w:ascii="Gill Sans Nova Light" w:hAnsi="Gill Sans Nova Light" w:cs="Arial"/>
          <w:bCs/>
          <w:color w:val="000000" w:themeColor="text1"/>
          <w:sz w:val="22"/>
          <w:szCs w:val="22"/>
        </w:rPr>
      </w:pPr>
      <w:r w:rsidRPr="008E2B20">
        <w:rPr>
          <w:rFonts w:ascii="Gill Sans Nova Light" w:hAnsi="Gill Sans Nova Light" w:cs="Arial"/>
          <w:bCs/>
          <w:color w:val="000000" w:themeColor="text1"/>
          <w:sz w:val="22"/>
          <w:szCs w:val="22"/>
        </w:rPr>
        <w:t>Microbiome</w:t>
      </w:r>
    </w:p>
    <w:p w14:paraId="00B62979" w14:textId="77777777" w:rsidR="00FB4699" w:rsidRPr="008E2B20" w:rsidRDefault="00FB4699" w:rsidP="00FB4699">
      <w:pPr>
        <w:pStyle w:val="ListParagraph"/>
        <w:numPr>
          <w:ilvl w:val="0"/>
          <w:numId w:val="18"/>
        </w:numPr>
        <w:rPr>
          <w:rFonts w:ascii="Gill Sans Nova Light" w:hAnsi="Gill Sans Nova Light" w:cs="Arial"/>
          <w:bCs/>
          <w:color w:val="000000" w:themeColor="text1"/>
          <w:sz w:val="22"/>
          <w:szCs w:val="22"/>
        </w:rPr>
      </w:pPr>
      <w:r w:rsidRPr="008E2B20">
        <w:rPr>
          <w:rFonts w:ascii="Gill Sans Nova Light" w:hAnsi="Gill Sans Nova Light" w:cs="Arial"/>
          <w:bCs/>
          <w:color w:val="000000" w:themeColor="text1"/>
          <w:sz w:val="22"/>
          <w:szCs w:val="22"/>
        </w:rPr>
        <w:t>New imaging approaches</w:t>
      </w:r>
    </w:p>
    <w:p w14:paraId="6761A946" w14:textId="77777777" w:rsidR="00FB4699" w:rsidRPr="008E2B20" w:rsidRDefault="00FB4699" w:rsidP="00FB4699">
      <w:pPr>
        <w:pStyle w:val="ListParagraph"/>
        <w:numPr>
          <w:ilvl w:val="0"/>
          <w:numId w:val="18"/>
        </w:numPr>
        <w:rPr>
          <w:rFonts w:ascii="Gill Sans Nova Light" w:hAnsi="Gill Sans Nova Light" w:cs="Arial"/>
          <w:bCs/>
          <w:color w:val="000000" w:themeColor="text1"/>
          <w:sz w:val="22"/>
          <w:szCs w:val="22"/>
        </w:rPr>
      </w:pPr>
      <w:r w:rsidRPr="008E2B20">
        <w:rPr>
          <w:rFonts w:ascii="Gill Sans Nova Light" w:hAnsi="Gill Sans Nova Light" w:cs="Arial"/>
          <w:color w:val="000000" w:themeColor="text1"/>
          <w:sz w:val="22"/>
          <w:szCs w:val="22"/>
        </w:rPr>
        <w:t>RNA as a drug, small molecule RNA binders</w:t>
      </w:r>
    </w:p>
    <w:p w14:paraId="28A7C39D" w14:textId="77777777" w:rsidR="00FB4699" w:rsidRPr="008E2B20" w:rsidRDefault="00FB4699" w:rsidP="00FB4699">
      <w:pPr>
        <w:pStyle w:val="ListParagraph"/>
        <w:numPr>
          <w:ilvl w:val="0"/>
          <w:numId w:val="18"/>
        </w:numPr>
        <w:rPr>
          <w:rFonts w:ascii="Gill Sans Nova Light" w:hAnsi="Gill Sans Nova Light" w:cs="Arial"/>
          <w:bCs/>
          <w:color w:val="000000" w:themeColor="text1"/>
          <w:sz w:val="22"/>
          <w:szCs w:val="22"/>
        </w:rPr>
      </w:pPr>
      <w:r w:rsidRPr="008E2B20">
        <w:rPr>
          <w:rFonts w:ascii="Gill Sans Nova Light" w:hAnsi="Gill Sans Nova Light" w:cs="Arial"/>
          <w:b/>
          <w:color w:val="000000" w:themeColor="text1"/>
          <w:sz w:val="22"/>
          <w:szCs w:val="22"/>
        </w:rPr>
        <w:t xml:space="preserve">Novel modalities </w:t>
      </w:r>
      <w:r w:rsidRPr="008E2B20">
        <w:rPr>
          <w:rFonts w:ascii="Gill Sans Nova Light" w:hAnsi="Gill Sans Nova Light" w:cs="Arial"/>
          <w:bCs/>
          <w:color w:val="000000" w:themeColor="text1"/>
          <w:sz w:val="22"/>
          <w:szCs w:val="22"/>
        </w:rPr>
        <w:t>(</w:t>
      </w:r>
      <w:proofErr w:type="gramStart"/>
      <w:r w:rsidRPr="008E2B20">
        <w:rPr>
          <w:rFonts w:ascii="Gill Sans Nova Light" w:hAnsi="Gill Sans Nova Light" w:cs="Arial"/>
          <w:bCs/>
          <w:color w:val="000000" w:themeColor="text1"/>
          <w:sz w:val="22"/>
          <w:szCs w:val="22"/>
        </w:rPr>
        <w:t>e.g.</w:t>
      </w:r>
      <w:proofErr w:type="gramEnd"/>
      <w:r w:rsidRPr="008E2B20">
        <w:rPr>
          <w:rFonts w:ascii="Gill Sans Nova Light" w:hAnsi="Gill Sans Nova Light" w:cs="Arial"/>
          <w:bCs/>
          <w:color w:val="000000" w:themeColor="text1"/>
          <w:sz w:val="22"/>
          <w:szCs w:val="22"/>
        </w:rPr>
        <w:t xml:space="preserve"> PROTACs, ADCs, </w:t>
      </w:r>
      <w:r w:rsidRPr="008E2B20">
        <w:rPr>
          <w:rFonts w:ascii="Gill Sans Nova Light" w:hAnsi="Gill Sans Nova Light" w:cs="Arial"/>
          <w:color w:val="000000" w:themeColor="text1"/>
          <w:sz w:val="22"/>
          <w:szCs w:val="22"/>
        </w:rPr>
        <w:t xml:space="preserve">Small molecule chaperones, Protein stabilisers, Protein degraders, </w:t>
      </w:r>
      <w:proofErr w:type="spellStart"/>
      <w:r w:rsidRPr="008E2B20">
        <w:rPr>
          <w:rFonts w:ascii="Gill Sans Nova Light" w:hAnsi="Gill Sans Nova Light" w:cs="Arial"/>
          <w:color w:val="000000" w:themeColor="text1"/>
          <w:sz w:val="22"/>
          <w:szCs w:val="22"/>
        </w:rPr>
        <w:t>Nitrases</w:t>
      </w:r>
      <w:proofErr w:type="spellEnd"/>
      <w:r w:rsidRPr="008E2B20">
        <w:rPr>
          <w:rFonts w:ascii="Gill Sans Nova Light" w:hAnsi="Gill Sans Nova Light" w:cs="Arial"/>
          <w:color w:val="000000" w:themeColor="text1"/>
          <w:sz w:val="22"/>
          <w:szCs w:val="22"/>
        </w:rPr>
        <w:t>)</w:t>
      </w:r>
    </w:p>
    <w:p w14:paraId="26E79275" w14:textId="742C61D5" w:rsidR="00E06A89" w:rsidRPr="008E2B20" w:rsidRDefault="00E06A89" w:rsidP="00924258">
      <w:pPr>
        <w:rPr>
          <w:rFonts w:ascii="Gill Sans Nova Light" w:hAnsi="Gill Sans Nova Light" w:cs="Arial"/>
          <w:color w:val="000000" w:themeColor="text1"/>
          <w:sz w:val="22"/>
          <w:szCs w:val="22"/>
        </w:rPr>
      </w:pPr>
    </w:p>
    <w:p w14:paraId="65B20BA8" w14:textId="7A761FCB" w:rsidR="00FB4699" w:rsidRPr="008E2B20" w:rsidRDefault="00FB4699" w:rsidP="00924258">
      <w:pPr>
        <w:rPr>
          <w:rFonts w:ascii="Gill Sans Nova Light" w:hAnsi="Gill Sans Nova Light" w:cs="Arial"/>
          <w:color w:val="000000" w:themeColor="text1"/>
          <w:sz w:val="22"/>
          <w:szCs w:val="22"/>
        </w:rPr>
      </w:pPr>
    </w:p>
    <w:p w14:paraId="6D0AA7D4" w14:textId="19400357" w:rsidR="00FA087D" w:rsidRPr="008E2B20" w:rsidRDefault="008E2B20" w:rsidP="00FA087D">
      <w:pPr>
        <w:rPr>
          <w:rFonts w:ascii="Gill Sans Nova Light" w:hAnsi="Gill Sans Nova Light" w:cs="Arial"/>
          <w:b/>
          <w:bCs/>
          <w:color w:val="000000" w:themeColor="text1"/>
          <w:sz w:val="22"/>
          <w:szCs w:val="22"/>
          <w:u w:val="single"/>
          <w:lang w:val="en-US"/>
        </w:rPr>
      </w:pPr>
      <w:r w:rsidRPr="008E2B20">
        <w:rPr>
          <w:rFonts w:ascii="Gill Sans Nova Light" w:hAnsi="Gill Sans Nova Light" w:cs="Arial"/>
          <w:b/>
          <w:bCs/>
          <w:color w:val="000000" w:themeColor="text1"/>
          <w:sz w:val="22"/>
          <w:szCs w:val="22"/>
          <w:u w:val="single"/>
          <w:lang w:val="en-US"/>
        </w:rPr>
        <w:t>Neuroscience</w:t>
      </w:r>
    </w:p>
    <w:p w14:paraId="2EC41619" w14:textId="77777777" w:rsidR="00FA087D" w:rsidRPr="008E2B20" w:rsidRDefault="00FA087D" w:rsidP="00FA087D">
      <w:pPr>
        <w:rPr>
          <w:rFonts w:ascii="Gill Sans Nova Light" w:hAnsi="Gill Sans Nova Light" w:cs="Arial"/>
          <w:b/>
          <w:bCs/>
          <w:color w:val="000000" w:themeColor="text1"/>
          <w:sz w:val="22"/>
          <w:szCs w:val="22"/>
          <w:lang w:val="en-US"/>
        </w:rPr>
      </w:pPr>
    </w:p>
    <w:p w14:paraId="7536BBC8" w14:textId="3390937A" w:rsidR="00FA087D" w:rsidRPr="008E2B20" w:rsidRDefault="00FA087D" w:rsidP="00FA087D">
      <w:pPr>
        <w:rPr>
          <w:rFonts w:ascii="Gill Sans Nova Light" w:hAnsi="Gill Sans Nova Light" w:cs="Arial"/>
          <w:bCs/>
          <w:color w:val="000000" w:themeColor="text1"/>
          <w:sz w:val="22"/>
          <w:szCs w:val="22"/>
        </w:rPr>
      </w:pPr>
      <w:r w:rsidRPr="008E2B20">
        <w:rPr>
          <w:rFonts w:ascii="Gill Sans Nova Light" w:hAnsi="Gill Sans Nova Light" w:cs="Arial"/>
          <w:b/>
          <w:bCs/>
          <w:color w:val="000000" w:themeColor="text1"/>
          <w:sz w:val="22"/>
          <w:szCs w:val="22"/>
          <w:lang w:val="en-US"/>
        </w:rPr>
        <w:t xml:space="preserve">Relevant companies: </w:t>
      </w:r>
      <w:proofErr w:type="spellStart"/>
      <w:r w:rsidRPr="008E2B20">
        <w:rPr>
          <w:rFonts w:ascii="Gill Sans Nova Light" w:hAnsi="Gill Sans Nova Light" w:cs="Arial"/>
          <w:b/>
          <w:bCs/>
          <w:color w:val="000000" w:themeColor="text1"/>
          <w:sz w:val="22"/>
          <w:szCs w:val="22"/>
          <w:lang w:val="en-US"/>
        </w:rPr>
        <w:t>Astex</w:t>
      </w:r>
      <w:proofErr w:type="spellEnd"/>
      <w:r w:rsidRPr="008E2B20">
        <w:rPr>
          <w:rFonts w:ascii="Gill Sans Nova Light" w:hAnsi="Gill Sans Nova Light" w:cs="Arial"/>
          <w:b/>
          <w:bCs/>
          <w:color w:val="000000" w:themeColor="text1"/>
          <w:sz w:val="22"/>
          <w:szCs w:val="22"/>
          <w:lang w:val="en-US"/>
        </w:rPr>
        <w:t xml:space="preserve">, Bristol Myers Squibb, Eisai, Eli Lilly and </w:t>
      </w:r>
      <w:proofErr w:type="spellStart"/>
      <w:r w:rsidRPr="008E2B20">
        <w:rPr>
          <w:rFonts w:ascii="Gill Sans Nova Light" w:hAnsi="Gill Sans Nova Light" w:cs="Arial"/>
          <w:b/>
          <w:bCs/>
          <w:color w:val="000000" w:themeColor="text1"/>
          <w:sz w:val="22"/>
          <w:szCs w:val="22"/>
          <w:lang w:val="en-US"/>
        </w:rPr>
        <w:t>Compnay</w:t>
      </w:r>
      <w:proofErr w:type="spellEnd"/>
      <w:r w:rsidRPr="008E2B20">
        <w:rPr>
          <w:rFonts w:ascii="Gill Sans Nova Light" w:hAnsi="Gill Sans Nova Light" w:cs="Arial"/>
          <w:b/>
          <w:bCs/>
          <w:color w:val="000000" w:themeColor="text1"/>
          <w:sz w:val="22"/>
          <w:szCs w:val="22"/>
          <w:lang w:val="en-US"/>
        </w:rPr>
        <w:t>, J&amp;J Innovation, Shionogi</w:t>
      </w:r>
    </w:p>
    <w:p w14:paraId="4FCEEAB5" w14:textId="77777777" w:rsidR="00FA087D" w:rsidRPr="008E2B20" w:rsidRDefault="00FA087D" w:rsidP="00FA087D">
      <w:pPr>
        <w:rPr>
          <w:rFonts w:ascii="Gill Sans Nova Light" w:hAnsi="Gill Sans Nova Light" w:cs="Arial"/>
          <w:color w:val="000000" w:themeColor="text1"/>
          <w:sz w:val="22"/>
          <w:szCs w:val="22"/>
        </w:rPr>
      </w:pPr>
    </w:p>
    <w:p w14:paraId="500EEFC1" w14:textId="77777777" w:rsidR="00FA087D" w:rsidRPr="008E2B20" w:rsidRDefault="00FA087D" w:rsidP="00FA087D">
      <w:pPr>
        <w:rPr>
          <w:rFonts w:ascii="Gill Sans Nova Light" w:hAnsi="Gill Sans Nova Light" w:cs="Arial"/>
          <w:b/>
          <w:bCs/>
          <w:color w:val="000000" w:themeColor="text1"/>
          <w:sz w:val="22"/>
          <w:szCs w:val="22"/>
        </w:rPr>
      </w:pPr>
      <w:r w:rsidRPr="008E2B20">
        <w:rPr>
          <w:rFonts w:ascii="Gill Sans Nova Light" w:hAnsi="Gill Sans Nova Light" w:cs="Arial"/>
          <w:b/>
          <w:bCs/>
          <w:color w:val="000000" w:themeColor="text1"/>
          <w:sz w:val="22"/>
          <w:szCs w:val="22"/>
          <w:lang w:val="en-US"/>
        </w:rPr>
        <w:t xml:space="preserve">Diseases of interest </w:t>
      </w:r>
    </w:p>
    <w:p w14:paraId="68109C52" w14:textId="77777777" w:rsidR="00FA087D" w:rsidRPr="008E2B20" w:rsidRDefault="00FA087D" w:rsidP="00FA087D">
      <w:pPr>
        <w:pStyle w:val="ListParagraph"/>
        <w:numPr>
          <w:ilvl w:val="0"/>
          <w:numId w:val="11"/>
        </w:numPr>
        <w:rPr>
          <w:rFonts w:ascii="Gill Sans Nova Light" w:hAnsi="Gill Sans Nova Light" w:cs="Arial"/>
          <w:color w:val="000000" w:themeColor="text1"/>
          <w:sz w:val="22"/>
          <w:szCs w:val="22"/>
        </w:rPr>
      </w:pPr>
      <w:r w:rsidRPr="008E2B20">
        <w:rPr>
          <w:rFonts w:ascii="Gill Sans Nova Light" w:hAnsi="Gill Sans Nova Light" w:cs="Arial"/>
          <w:b/>
          <w:bCs/>
          <w:color w:val="000000" w:themeColor="text1"/>
          <w:sz w:val="22"/>
          <w:szCs w:val="22"/>
          <w:lang w:val="en-US"/>
        </w:rPr>
        <w:t>Neurodegenerative disorders</w:t>
      </w:r>
      <w:r w:rsidRPr="008E2B20">
        <w:rPr>
          <w:rFonts w:ascii="Gill Sans Nova Light" w:hAnsi="Gill Sans Nova Light" w:cs="Arial"/>
          <w:color w:val="000000" w:themeColor="text1"/>
          <w:sz w:val="22"/>
          <w:szCs w:val="22"/>
          <w:lang w:val="en-US"/>
        </w:rPr>
        <w:t xml:space="preserve"> </w:t>
      </w:r>
      <w:r w:rsidRPr="008E2B20">
        <w:rPr>
          <w:rFonts w:ascii="Gill Sans Nova Light" w:hAnsi="Gill Sans Nova Light" w:cs="Arial"/>
          <w:b/>
          <w:bCs/>
          <w:color w:val="000000" w:themeColor="text1"/>
          <w:sz w:val="22"/>
          <w:szCs w:val="22"/>
          <w:lang w:val="en-US"/>
        </w:rPr>
        <w:t>(</w:t>
      </w:r>
      <w:proofErr w:type="gramStart"/>
      <w:r w:rsidRPr="008E2B20">
        <w:rPr>
          <w:rFonts w:ascii="Gill Sans Nova Light" w:hAnsi="Gill Sans Nova Light" w:cs="Arial"/>
          <w:b/>
          <w:bCs/>
          <w:color w:val="000000" w:themeColor="text1"/>
          <w:sz w:val="22"/>
          <w:szCs w:val="22"/>
          <w:lang w:val="en-US"/>
        </w:rPr>
        <w:t>e.g.</w:t>
      </w:r>
      <w:proofErr w:type="gramEnd"/>
      <w:r w:rsidRPr="008E2B20">
        <w:rPr>
          <w:rFonts w:ascii="Gill Sans Nova Light" w:hAnsi="Gill Sans Nova Light" w:cs="Arial"/>
          <w:color w:val="000000" w:themeColor="text1"/>
          <w:sz w:val="22"/>
          <w:szCs w:val="22"/>
          <w:lang w:val="en-US"/>
        </w:rPr>
        <w:t xml:space="preserve"> </w:t>
      </w:r>
      <w:r w:rsidRPr="008E2B20">
        <w:rPr>
          <w:rFonts w:ascii="Gill Sans Nova Light" w:hAnsi="Gill Sans Nova Light" w:cs="Arial"/>
          <w:b/>
          <w:bCs/>
          <w:color w:val="000000" w:themeColor="text1"/>
          <w:sz w:val="22"/>
          <w:szCs w:val="22"/>
          <w:lang w:val="en-US"/>
        </w:rPr>
        <w:t>Alzheimer’s and Parkinson’s diseases</w:t>
      </w:r>
      <w:r w:rsidRPr="008E2B20">
        <w:rPr>
          <w:rFonts w:ascii="Gill Sans Nova Light" w:hAnsi="Gill Sans Nova Light" w:cs="Arial"/>
          <w:color w:val="000000" w:themeColor="text1"/>
          <w:sz w:val="22"/>
          <w:szCs w:val="22"/>
          <w:lang w:val="en-US"/>
        </w:rPr>
        <w:t xml:space="preserve">, </w:t>
      </w:r>
      <w:r w:rsidRPr="008E2B20">
        <w:rPr>
          <w:rFonts w:ascii="Gill Sans Nova Light" w:hAnsi="Gill Sans Nova Light" w:cs="Arial"/>
          <w:b/>
          <w:bCs/>
          <w:color w:val="000000" w:themeColor="text1"/>
          <w:sz w:val="22"/>
          <w:szCs w:val="22"/>
          <w:lang w:val="en-US"/>
        </w:rPr>
        <w:t>Huntington’s, FTD, ALS and dementia)</w:t>
      </w:r>
    </w:p>
    <w:p w14:paraId="6049F47E" w14:textId="77777777" w:rsidR="00FA087D" w:rsidRPr="008E2B20" w:rsidRDefault="00FA087D" w:rsidP="00FA087D">
      <w:pPr>
        <w:pStyle w:val="ListParagraph"/>
        <w:numPr>
          <w:ilvl w:val="0"/>
          <w:numId w:val="11"/>
        </w:numPr>
        <w:rPr>
          <w:rFonts w:ascii="Gill Sans Nova Light" w:hAnsi="Gill Sans Nova Light" w:cs="Arial"/>
          <w:color w:val="000000" w:themeColor="text1"/>
          <w:sz w:val="22"/>
          <w:szCs w:val="22"/>
        </w:rPr>
      </w:pPr>
      <w:r w:rsidRPr="008E2B20">
        <w:rPr>
          <w:rFonts w:ascii="Gill Sans Nova Light" w:hAnsi="Gill Sans Nova Light" w:cs="Arial"/>
          <w:b/>
          <w:bCs/>
          <w:color w:val="000000" w:themeColor="text1"/>
          <w:sz w:val="22"/>
          <w:szCs w:val="22"/>
          <w:lang w:val="en-US"/>
        </w:rPr>
        <w:t>Genetic diseases with a neurodegenerative component</w:t>
      </w:r>
      <w:r w:rsidRPr="008E2B20">
        <w:rPr>
          <w:rFonts w:ascii="Gill Sans Nova Light" w:hAnsi="Gill Sans Nova Light" w:cs="Arial"/>
          <w:color w:val="000000" w:themeColor="text1"/>
          <w:sz w:val="22"/>
          <w:szCs w:val="22"/>
        </w:rPr>
        <w:t xml:space="preserve"> </w:t>
      </w:r>
      <w:proofErr w:type="gramStart"/>
      <w:r w:rsidRPr="008E2B20">
        <w:rPr>
          <w:rFonts w:ascii="Gill Sans Nova Light" w:hAnsi="Gill Sans Nova Light" w:cs="Arial"/>
          <w:color w:val="000000" w:themeColor="text1"/>
          <w:sz w:val="22"/>
          <w:szCs w:val="22"/>
          <w:lang w:val="en-US"/>
        </w:rPr>
        <w:t>e.g.</w:t>
      </w:r>
      <w:proofErr w:type="gramEnd"/>
      <w:r w:rsidRPr="008E2B20">
        <w:rPr>
          <w:rFonts w:ascii="Gill Sans Nova Light" w:hAnsi="Gill Sans Nova Light" w:cs="Arial"/>
          <w:color w:val="000000" w:themeColor="text1"/>
          <w:sz w:val="22"/>
          <w:szCs w:val="22"/>
          <w:lang w:val="en-US"/>
        </w:rPr>
        <w:t xml:space="preserve"> lysosomal storage diseases, mitochondrial diseases, leukodystrophies, CMT, poly Q diseases and MS)</w:t>
      </w:r>
    </w:p>
    <w:p w14:paraId="10356589" w14:textId="77777777" w:rsidR="00FA087D" w:rsidRPr="008E2B20" w:rsidRDefault="00FA087D" w:rsidP="00FA087D">
      <w:pPr>
        <w:pStyle w:val="ListParagraph"/>
        <w:numPr>
          <w:ilvl w:val="0"/>
          <w:numId w:val="11"/>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lang w:val="en-US"/>
        </w:rPr>
        <w:t>Repeat expansion disorders</w:t>
      </w:r>
    </w:p>
    <w:p w14:paraId="6B84F17D" w14:textId="77777777" w:rsidR="00FA087D" w:rsidRPr="008E2B20" w:rsidRDefault="00FA087D" w:rsidP="00FA087D">
      <w:pPr>
        <w:pStyle w:val="ListParagraph"/>
        <w:numPr>
          <w:ilvl w:val="0"/>
          <w:numId w:val="11"/>
        </w:numPr>
        <w:rPr>
          <w:rFonts w:ascii="Gill Sans Nova Light" w:hAnsi="Gill Sans Nova Light" w:cs="Arial"/>
          <w:color w:val="000000" w:themeColor="text1"/>
          <w:sz w:val="22"/>
          <w:szCs w:val="22"/>
        </w:rPr>
      </w:pPr>
      <w:r w:rsidRPr="008E2B20">
        <w:rPr>
          <w:rFonts w:ascii="Gill Sans Nova Light" w:hAnsi="Gill Sans Nova Light" w:cs="Arial"/>
          <w:b/>
          <w:bCs/>
          <w:color w:val="000000" w:themeColor="text1"/>
          <w:sz w:val="22"/>
          <w:szCs w:val="22"/>
          <w:lang w:val="en-US"/>
        </w:rPr>
        <w:lastRenderedPageBreak/>
        <w:t>Mood disorders (</w:t>
      </w:r>
      <w:proofErr w:type="gramStart"/>
      <w:r w:rsidRPr="008E2B20">
        <w:rPr>
          <w:rFonts w:ascii="Gill Sans Nova Light" w:hAnsi="Gill Sans Nova Light" w:cs="Arial"/>
          <w:b/>
          <w:bCs/>
          <w:color w:val="000000" w:themeColor="text1"/>
          <w:sz w:val="22"/>
          <w:szCs w:val="22"/>
          <w:lang w:val="en-US"/>
        </w:rPr>
        <w:t>e.g.</w:t>
      </w:r>
      <w:proofErr w:type="gramEnd"/>
      <w:r w:rsidRPr="008E2B20">
        <w:rPr>
          <w:rFonts w:ascii="Gill Sans Nova Light" w:hAnsi="Gill Sans Nova Light" w:cs="Arial"/>
          <w:b/>
          <w:bCs/>
          <w:color w:val="000000" w:themeColor="text1"/>
          <w:sz w:val="22"/>
          <w:szCs w:val="22"/>
          <w:lang w:val="en-US"/>
        </w:rPr>
        <w:t xml:space="preserve"> major depression, anxiety, ADHD, autism, PTSD, bipolar disease, </w:t>
      </w:r>
      <w:r w:rsidRPr="008E2B20">
        <w:rPr>
          <w:rFonts w:ascii="Gill Sans Nova Light" w:hAnsi="Gill Sans Nova Light" w:cs="Calibri"/>
          <w:b/>
          <w:bCs/>
          <w:color w:val="000000" w:themeColor="text1"/>
          <w:sz w:val="22"/>
          <w:szCs w:val="22"/>
          <w:lang w:eastAsia="en-GB"/>
        </w:rPr>
        <w:t>schizophrenia</w:t>
      </w:r>
      <w:r w:rsidRPr="008E2B20">
        <w:rPr>
          <w:rFonts w:ascii="Gill Sans Nova Light" w:hAnsi="Gill Sans Nova Light" w:cs="Arial"/>
          <w:b/>
          <w:bCs/>
          <w:color w:val="000000" w:themeColor="text1"/>
          <w:sz w:val="22"/>
          <w:szCs w:val="22"/>
          <w:lang w:val="en-US"/>
        </w:rPr>
        <w:t>)</w:t>
      </w:r>
    </w:p>
    <w:p w14:paraId="66313581" w14:textId="77777777" w:rsidR="00FA087D" w:rsidRPr="008E2B20" w:rsidRDefault="00FA087D" w:rsidP="00FA087D">
      <w:pPr>
        <w:pStyle w:val="ListParagraph"/>
        <w:numPr>
          <w:ilvl w:val="0"/>
          <w:numId w:val="11"/>
        </w:numPr>
        <w:rPr>
          <w:rFonts w:ascii="Gill Sans Nova Light" w:hAnsi="Gill Sans Nova Light" w:cs="Arial"/>
          <w:color w:val="000000" w:themeColor="text1"/>
          <w:sz w:val="22"/>
          <w:szCs w:val="22"/>
        </w:rPr>
      </w:pPr>
      <w:r w:rsidRPr="008E2B20">
        <w:rPr>
          <w:rFonts w:ascii="Gill Sans Nova Light" w:hAnsi="Gill Sans Nova Light" w:cs="Arial"/>
          <w:b/>
          <w:bCs/>
          <w:color w:val="000000" w:themeColor="text1"/>
          <w:sz w:val="22"/>
          <w:szCs w:val="22"/>
          <w:lang w:val="en-US"/>
        </w:rPr>
        <w:t>Neuropathic and chronic</w:t>
      </w:r>
      <w:r w:rsidRPr="008E2B20">
        <w:rPr>
          <w:rFonts w:ascii="Gill Sans Nova Light" w:hAnsi="Gill Sans Nova Light" w:cs="Arial"/>
          <w:color w:val="000000" w:themeColor="text1"/>
          <w:sz w:val="22"/>
          <w:szCs w:val="22"/>
          <w:lang w:val="en-US"/>
        </w:rPr>
        <w:t xml:space="preserve"> </w:t>
      </w:r>
      <w:r w:rsidRPr="008E2B20">
        <w:rPr>
          <w:rFonts w:ascii="Gill Sans Nova Light" w:hAnsi="Gill Sans Nova Light" w:cs="Arial"/>
          <w:b/>
          <w:bCs/>
          <w:color w:val="000000" w:themeColor="text1"/>
          <w:sz w:val="22"/>
          <w:szCs w:val="22"/>
          <w:lang w:val="en-US"/>
        </w:rPr>
        <w:t>pain</w:t>
      </w:r>
    </w:p>
    <w:p w14:paraId="08DE81B0" w14:textId="77777777" w:rsidR="00FA087D" w:rsidRPr="008E2B20" w:rsidRDefault="00FA087D" w:rsidP="00FA087D">
      <w:pPr>
        <w:pStyle w:val="ListParagraph"/>
        <w:numPr>
          <w:ilvl w:val="0"/>
          <w:numId w:val="11"/>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lang w:val="en-US"/>
        </w:rPr>
        <w:t>Neurological disorders (such as epilepsy, sleep-wake disorders inc. sleep disorders linked to neurodegenerative pathology /diagnosis)</w:t>
      </w:r>
    </w:p>
    <w:p w14:paraId="5B21FF06" w14:textId="77777777" w:rsidR="00FA087D" w:rsidRPr="008E2B20" w:rsidRDefault="00FA087D" w:rsidP="00FA087D">
      <w:pPr>
        <w:pStyle w:val="ListParagraph"/>
        <w:numPr>
          <w:ilvl w:val="0"/>
          <w:numId w:val="11"/>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lang w:val="en-US"/>
        </w:rPr>
        <w:t>A</w:t>
      </w:r>
      <w:r w:rsidRPr="008E2B20">
        <w:rPr>
          <w:rFonts w:ascii="Gill Sans Nova Light" w:hAnsi="Gill Sans Nova Light"/>
          <w:color w:val="000000" w:themeColor="text1"/>
          <w:sz w:val="22"/>
          <w:szCs w:val="22"/>
          <w:lang w:val="en-US" w:eastAsia="ja-JP"/>
        </w:rPr>
        <w:t>ddiction (</w:t>
      </w:r>
      <w:proofErr w:type="gramStart"/>
      <w:r w:rsidRPr="008E2B20">
        <w:rPr>
          <w:rFonts w:ascii="Gill Sans Nova Light" w:hAnsi="Gill Sans Nova Light"/>
          <w:color w:val="000000" w:themeColor="text1"/>
          <w:sz w:val="22"/>
          <w:szCs w:val="22"/>
          <w:lang w:val="en-US" w:eastAsia="ja-JP"/>
        </w:rPr>
        <w:t>e.g.</w:t>
      </w:r>
      <w:proofErr w:type="gramEnd"/>
      <w:r w:rsidRPr="008E2B20">
        <w:rPr>
          <w:rFonts w:ascii="Gill Sans Nova Light" w:hAnsi="Gill Sans Nova Light"/>
          <w:color w:val="000000" w:themeColor="text1"/>
          <w:sz w:val="22"/>
          <w:szCs w:val="22"/>
          <w:lang w:val="en-US" w:eastAsia="ja-JP"/>
        </w:rPr>
        <w:t xml:space="preserve"> drug abuse, opioid, alcohol, gambling)</w:t>
      </w:r>
    </w:p>
    <w:p w14:paraId="42416AF6" w14:textId="77777777" w:rsidR="00FA087D" w:rsidRPr="008E2B20" w:rsidRDefault="00FA087D" w:rsidP="00FA087D">
      <w:pPr>
        <w:rPr>
          <w:rFonts w:ascii="Gill Sans Nova Light" w:hAnsi="Gill Sans Nova Light" w:cs="Arial"/>
          <w:color w:val="000000" w:themeColor="text1"/>
          <w:sz w:val="22"/>
          <w:szCs w:val="22"/>
        </w:rPr>
      </w:pPr>
    </w:p>
    <w:p w14:paraId="62B13AC7" w14:textId="77777777" w:rsidR="00FA087D" w:rsidRPr="008E2B20" w:rsidRDefault="00FA087D" w:rsidP="00FA087D">
      <w:pPr>
        <w:rPr>
          <w:rFonts w:ascii="Gill Sans Nova Light" w:hAnsi="Gill Sans Nova Light" w:cs="Arial"/>
          <w:b/>
          <w:bCs/>
          <w:color w:val="000000" w:themeColor="text1"/>
          <w:sz w:val="22"/>
          <w:szCs w:val="22"/>
        </w:rPr>
      </w:pPr>
      <w:r w:rsidRPr="008E2B20">
        <w:rPr>
          <w:rFonts w:ascii="Gill Sans Nova Light" w:hAnsi="Gill Sans Nova Light" w:cs="Arial"/>
          <w:b/>
          <w:bCs/>
          <w:color w:val="000000" w:themeColor="text1"/>
          <w:sz w:val="22"/>
          <w:szCs w:val="22"/>
          <w:lang w:val="en-US"/>
        </w:rPr>
        <w:t>Target identification and validation, approaches to therapeutic intervention and disease understanding</w:t>
      </w:r>
    </w:p>
    <w:p w14:paraId="4428D536" w14:textId="77777777" w:rsidR="00FA087D" w:rsidRPr="008E2B20" w:rsidRDefault="00FA087D" w:rsidP="00FA087D">
      <w:pPr>
        <w:pStyle w:val="ListParagraph"/>
        <w:numPr>
          <w:ilvl w:val="0"/>
          <w:numId w:val="12"/>
        </w:numPr>
        <w:rPr>
          <w:rFonts w:ascii="Gill Sans Nova Light" w:hAnsi="Gill Sans Nova Light" w:cs="Arial"/>
          <w:color w:val="000000" w:themeColor="text1"/>
          <w:sz w:val="22"/>
          <w:szCs w:val="22"/>
        </w:rPr>
      </w:pPr>
      <w:r w:rsidRPr="008E2B20">
        <w:rPr>
          <w:rFonts w:ascii="Gill Sans Nova Light" w:hAnsi="Gill Sans Nova Light" w:cs="Arial"/>
          <w:b/>
          <w:bCs/>
          <w:color w:val="000000" w:themeColor="text1"/>
          <w:sz w:val="22"/>
          <w:szCs w:val="22"/>
          <w:lang w:val="en-US"/>
        </w:rPr>
        <w:t>UPR/</w:t>
      </w:r>
      <w:proofErr w:type="spellStart"/>
      <w:r w:rsidRPr="008E2B20">
        <w:rPr>
          <w:rFonts w:ascii="Gill Sans Nova Light" w:hAnsi="Gill Sans Nova Light" w:cs="Arial"/>
          <w:b/>
          <w:bCs/>
          <w:color w:val="000000" w:themeColor="text1"/>
          <w:sz w:val="22"/>
          <w:szCs w:val="22"/>
          <w:lang w:val="en-US"/>
        </w:rPr>
        <w:t>proteostasis</w:t>
      </w:r>
      <w:proofErr w:type="spellEnd"/>
      <w:r w:rsidRPr="008E2B20">
        <w:rPr>
          <w:rFonts w:ascii="Gill Sans Nova Light" w:hAnsi="Gill Sans Nova Light" w:cs="Arial"/>
          <w:color w:val="000000" w:themeColor="text1"/>
          <w:sz w:val="22"/>
          <w:szCs w:val="22"/>
          <w:lang w:val="en-US"/>
        </w:rPr>
        <w:t xml:space="preserve">, </w:t>
      </w:r>
      <w:r w:rsidRPr="008E2B20">
        <w:rPr>
          <w:rFonts w:ascii="Gill Sans Nova Light" w:hAnsi="Gill Sans Nova Light" w:cs="Arial"/>
          <w:b/>
          <w:bCs/>
          <w:color w:val="000000" w:themeColor="text1"/>
          <w:sz w:val="22"/>
          <w:szCs w:val="22"/>
          <w:lang w:val="en-US"/>
        </w:rPr>
        <w:t>mitochondrial function, autophagy</w:t>
      </w:r>
      <w:r w:rsidRPr="008E2B20">
        <w:rPr>
          <w:rFonts w:ascii="Gill Sans Nova Light" w:hAnsi="Gill Sans Nova Light" w:cs="Arial"/>
          <w:color w:val="000000" w:themeColor="text1"/>
          <w:sz w:val="22"/>
          <w:szCs w:val="22"/>
          <w:lang w:val="en-US"/>
        </w:rPr>
        <w:t xml:space="preserve">, </w:t>
      </w:r>
      <w:r w:rsidRPr="008E2B20">
        <w:rPr>
          <w:rFonts w:ascii="Gill Sans Nova Light" w:hAnsi="Gill Sans Nova Light" w:cs="Arial"/>
          <w:b/>
          <w:bCs/>
          <w:color w:val="000000" w:themeColor="text1"/>
          <w:sz w:val="22"/>
          <w:szCs w:val="22"/>
          <w:lang w:val="en-US"/>
        </w:rPr>
        <w:t>lysosomes,</w:t>
      </w:r>
      <w:r w:rsidRPr="008E2B20">
        <w:rPr>
          <w:rFonts w:ascii="Gill Sans Nova Light" w:hAnsi="Gill Sans Nova Light" w:cs="Arial"/>
          <w:color w:val="000000" w:themeColor="text1"/>
          <w:sz w:val="22"/>
          <w:szCs w:val="22"/>
          <w:lang w:val="en-US"/>
        </w:rPr>
        <w:t xml:space="preserve"> intracellular trafficking, inflammation, DNA damage repair, ferroptosis</w:t>
      </w:r>
    </w:p>
    <w:p w14:paraId="6D884830" w14:textId="77777777" w:rsidR="00FA087D" w:rsidRPr="008E2B20" w:rsidRDefault="00FA087D" w:rsidP="00FA087D">
      <w:pPr>
        <w:pStyle w:val="ListParagraph"/>
        <w:numPr>
          <w:ilvl w:val="0"/>
          <w:numId w:val="12"/>
        </w:numPr>
        <w:rPr>
          <w:rFonts w:ascii="Gill Sans Nova Light" w:hAnsi="Gill Sans Nova Light" w:cs="Arial"/>
          <w:color w:val="000000" w:themeColor="text1"/>
          <w:sz w:val="22"/>
          <w:szCs w:val="22"/>
        </w:rPr>
      </w:pPr>
      <w:r w:rsidRPr="008E2B20">
        <w:rPr>
          <w:rFonts w:ascii="Gill Sans Nova Light" w:hAnsi="Gill Sans Nova Light" w:cs="Arial"/>
          <w:b/>
          <w:bCs/>
          <w:color w:val="000000" w:themeColor="text1"/>
          <w:sz w:val="22"/>
          <w:szCs w:val="22"/>
          <w:lang w:val="en-US"/>
        </w:rPr>
        <w:t>Astrocyte biology</w:t>
      </w:r>
      <w:r w:rsidRPr="008E2B20">
        <w:rPr>
          <w:rFonts w:ascii="Gill Sans Nova Light" w:hAnsi="Gill Sans Nova Light" w:cs="Arial"/>
          <w:color w:val="000000" w:themeColor="text1"/>
          <w:sz w:val="22"/>
          <w:szCs w:val="22"/>
          <w:lang w:val="en-US"/>
        </w:rPr>
        <w:t xml:space="preserve"> in maintenance of brain homeostasis and mechanisms to restore normal astrocyte function </w:t>
      </w:r>
    </w:p>
    <w:p w14:paraId="204655E5" w14:textId="77777777" w:rsidR="00FA087D" w:rsidRPr="008E2B20" w:rsidRDefault="00FA087D" w:rsidP="00FA087D">
      <w:pPr>
        <w:pStyle w:val="ListParagraph"/>
        <w:numPr>
          <w:ilvl w:val="0"/>
          <w:numId w:val="12"/>
        </w:numPr>
        <w:rPr>
          <w:rFonts w:ascii="Gill Sans Nova Light" w:hAnsi="Gill Sans Nova Light" w:cs="Arial"/>
          <w:color w:val="000000" w:themeColor="text1"/>
          <w:sz w:val="22"/>
          <w:szCs w:val="22"/>
        </w:rPr>
      </w:pPr>
      <w:r w:rsidRPr="008E2B20">
        <w:rPr>
          <w:rFonts w:ascii="Gill Sans Nova Light" w:hAnsi="Gill Sans Nova Light" w:cs="Arial"/>
          <w:b/>
          <w:bCs/>
          <w:color w:val="000000" w:themeColor="text1"/>
          <w:sz w:val="22"/>
          <w:szCs w:val="22"/>
          <w:lang w:val="en-US"/>
        </w:rPr>
        <w:t>Lipid homeostasis</w:t>
      </w:r>
    </w:p>
    <w:p w14:paraId="455A00CB" w14:textId="77777777" w:rsidR="00FA087D" w:rsidRPr="008E2B20" w:rsidRDefault="00FA087D" w:rsidP="00FA087D">
      <w:pPr>
        <w:pStyle w:val="ListParagraph"/>
        <w:numPr>
          <w:ilvl w:val="0"/>
          <w:numId w:val="12"/>
        </w:numPr>
        <w:rPr>
          <w:rFonts w:ascii="Gill Sans Nova Light" w:hAnsi="Gill Sans Nova Light" w:cs="Arial"/>
          <w:color w:val="000000" w:themeColor="text1"/>
          <w:sz w:val="22"/>
          <w:szCs w:val="22"/>
        </w:rPr>
      </w:pPr>
      <w:r w:rsidRPr="008E2B20">
        <w:rPr>
          <w:rFonts w:ascii="Gill Sans Nova Light" w:hAnsi="Gill Sans Nova Light" w:cs="Arial"/>
          <w:b/>
          <w:bCs/>
          <w:color w:val="000000" w:themeColor="text1"/>
          <w:sz w:val="22"/>
          <w:szCs w:val="22"/>
          <w:lang w:val="en-US"/>
        </w:rPr>
        <w:t>Cell senescence</w:t>
      </w:r>
    </w:p>
    <w:p w14:paraId="28DD33FB" w14:textId="77777777" w:rsidR="00FA087D" w:rsidRPr="008E2B20" w:rsidRDefault="00FA087D" w:rsidP="00FA087D">
      <w:pPr>
        <w:pStyle w:val="ListParagraph"/>
        <w:numPr>
          <w:ilvl w:val="0"/>
          <w:numId w:val="12"/>
        </w:numPr>
        <w:rPr>
          <w:rFonts w:ascii="Gill Sans Nova Light" w:hAnsi="Gill Sans Nova Light" w:cs="Arial"/>
          <w:color w:val="000000" w:themeColor="text1"/>
          <w:sz w:val="22"/>
          <w:szCs w:val="22"/>
          <w:lang w:val="en-US"/>
        </w:rPr>
      </w:pPr>
      <w:r w:rsidRPr="008E2B20">
        <w:rPr>
          <w:rFonts w:ascii="Gill Sans Nova Light" w:hAnsi="Gill Sans Nova Light" w:cs="Arial"/>
          <w:b/>
          <w:bCs/>
          <w:color w:val="000000" w:themeColor="text1"/>
          <w:sz w:val="22"/>
          <w:szCs w:val="22"/>
          <w:lang w:val="en-US"/>
        </w:rPr>
        <w:t>Neuroinflammation</w:t>
      </w:r>
      <w:r w:rsidRPr="008E2B20">
        <w:rPr>
          <w:rFonts w:ascii="Gill Sans Nova Light" w:hAnsi="Gill Sans Nova Light" w:cs="Arial"/>
          <w:color w:val="000000" w:themeColor="text1"/>
          <w:sz w:val="22"/>
          <w:szCs w:val="22"/>
          <w:lang w:val="en-US"/>
        </w:rPr>
        <w:t xml:space="preserve"> </w:t>
      </w:r>
      <w:proofErr w:type="gramStart"/>
      <w:r w:rsidRPr="008E2B20">
        <w:rPr>
          <w:rFonts w:ascii="Gill Sans Nova Light" w:hAnsi="Gill Sans Nova Light" w:cs="Arial"/>
          <w:color w:val="000000" w:themeColor="text1"/>
          <w:sz w:val="22"/>
          <w:szCs w:val="22"/>
          <w:lang w:val="en-US"/>
        </w:rPr>
        <w:t>e.g.</w:t>
      </w:r>
      <w:proofErr w:type="gramEnd"/>
      <w:r w:rsidRPr="008E2B20">
        <w:rPr>
          <w:rFonts w:ascii="Gill Sans Nova Light" w:hAnsi="Gill Sans Nova Light" w:cs="Arial"/>
          <w:color w:val="000000" w:themeColor="text1"/>
          <w:sz w:val="22"/>
          <w:szCs w:val="22"/>
          <w:lang w:val="en-US"/>
        </w:rPr>
        <w:t xml:space="preserve"> mechanisms in neurodegeneration and mood disorders</w:t>
      </w:r>
    </w:p>
    <w:p w14:paraId="491FDB8E" w14:textId="77777777" w:rsidR="00FA087D" w:rsidRPr="008E2B20" w:rsidRDefault="00FA087D" w:rsidP="00FA087D">
      <w:pPr>
        <w:pStyle w:val="ListParagraph"/>
        <w:numPr>
          <w:ilvl w:val="0"/>
          <w:numId w:val="12"/>
        </w:numPr>
        <w:rPr>
          <w:rFonts w:ascii="Gill Sans Nova Light" w:hAnsi="Gill Sans Nova Light" w:cs="Arial"/>
          <w:color w:val="000000" w:themeColor="text1"/>
          <w:sz w:val="22"/>
          <w:szCs w:val="22"/>
          <w:lang w:val="en-US"/>
        </w:rPr>
      </w:pPr>
      <w:r w:rsidRPr="008E2B20">
        <w:rPr>
          <w:rFonts w:ascii="Gill Sans Nova Light" w:hAnsi="Gill Sans Nova Light" w:cs="Arial"/>
          <w:b/>
          <w:bCs/>
          <w:color w:val="000000" w:themeColor="text1"/>
          <w:sz w:val="22"/>
          <w:szCs w:val="22"/>
          <w:lang w:val="en-US"/>
        </w:rPr>
        <w:t xml:space="preserve">Synaptic plasticity </w:t>
      </w:r>
      <w:proofErr w:type="gramStart"/>
      <w:r w:rsidRPr="008E2B20">
        <w:rPr>
          <w:rFonts w:ascii="Gill Sans Nova Light" w:hAnsi="Gill Sans Nova Light" w:cs="Arial"/>
          <w:b/>
          <w:bCs/>
          <w:color w:val="000000" w:themeColor="text1"/>
          <w:sz w:val="22"/>
          <w:szCs w:val="22"/>
          <w:lang w:val="en-US"/>
        </w:rPr>
        <w:t>e.g.</w:t>
      </w:r>
      <w:proofErr w:type="gramEnd"/>
      <w:r w:rsidRPr="008E2B20">
        <w:rPr>
          <w:rFonts w:ascii="Gill Sans Nova Light" w:hAnsi="Gill Sans Nova Light" w:cs="Arial"/>
          <w:b/>
          <w:bCs/>
          <w:color w:val="000000" w:themeColor="text1"/>
          <w:sz w:val="22"/>
          <w:szCs w:val="22"/>
          <w:lang w:val="en-US"/>
        </w:rPr>
        <w:t xml:space="preserve"> in mood disorders</w:t>
      </w:r>
    </w:p>
    <w:p w14:paraId="6636B957" w14:textId="77777777" w:rsidR="00FA087D" w:rsidRPr="008E2B20" w:rsidRDefault="00FA087D" w:rsidP="00FA087D">
      <w:pPr>
        <w:pStyle w:val="ListParagraph"/>
        <w:numPr>
          <w:ilvl w:val="0"/>
          <w:numId w:val="12"/>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lang w:val="en-US"/>
        </w:rPr>
        <w:t>Glymphatic clearance</w:t>
      </w:r>
    </w:p>
    <w:p w14:paraId="5C7127E1" w14:textId="77777777" w:rsidR="00FA087D" w:rsidRPr="008E2B20" w:rsidRDefault="00FA087D" w:rsidP="00FA087D">
      <w:pPr>
        <w:pStyle w:val="ListParagraph"/>
        <w:numPr>
          <w:ilvl w:val="0"/>
          <w:numId w:val="12"/>
        </w:numPr>
        <w:rPr>
          <w:rFonts w:ascii="Gill Sans Nova Light" w:hAnsi="Gill Sans Nova Light" w:cs="Arial"/>
          <w:color w:val="000000" w:themeColor="text1"/>
          <w:sz w:val="22"/>
          <w:szCs w:val="22"/>
        </w:rPr>
      </w:pPr>
      <w:proofErr w:type="spellStart"/>
      <w:proofErr w:type="gramStart"/>
      <w:r w:rsidRPr="008E2B20">
        <w:rPr>
          <w:rFonts w:ascii="Gill Sans Nova Light" w:hAnsi="Gill Sans Nova Light" w:cs="Arial"/>
          <w:color w:val="000000" w:themeColor="text1"/>
          <w:sz w:val="22"/>
          <w:szCs w:val="22"/>
          <w:lang w:val="en-US"/>
        </w:rPr>
        <w:t>Gut:brain</w:t>
      </w:r>
      <w:proofErr w:type="spellEnd"/>
      <w:proofErr w:type="gramEnd"/>
      <w:r w:rsidRPr="008E2B20">
        <w:rPr>
          <w:rFonts w:ascii="Gill Sans Nova Light" w:hAnsi="Gill Sans Nova Light" w:cs="Arial"/>
          <w:color w:val="000000" w:themeColor="text1"/>
          <w:sz w:val="22"/>
          <w:szCs w:val="22"/>
          <w:lang w:val="en-US"/>
        </w:rPr>
        <w:t xml:space="preserve"> axis and the role of the microbiome as a biomarker, e.g. in Parkinson’s Disease</w:t>
      </w:r>
    </w:p>
    <w:p w14:paraId="7C13C471" w14:textId="77777777" w:rsidR="00FA087D" w:rsidRPr="008E2B20" w:rsidRDefault="00FA087D" w:rsidP="00FA087D">
      <w:pPr>
        <w:pStyle w:val="ListParagraph"/>
        <w:numPr>
          <w:ilvl w:val="0"/>
          <w:numId w:val="12"/>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lang w:val="en-US"/>
        </w:rPr>
        <w:t>Neuronal regeneration and repair, including neurogenesis</w:t>
      </w:r>
    </w:p>
    <w:p w14:paraId="1D641DDC" w14:textId="77777777" w:rsidR="00FA087D" w:rsidRPr="008E2B20" w:rsidRDefault="00FA087D" w:rsidP="00FA087D">
      <w:pPr>
        <w:rPr>
          <w:rFonts w:ascii="Gill Sans Nova Light" w:hAnsi="Gill Sans Nova Light" w:cs="Arial"/>
          <w:color w:val="000000" w:themeColor="text1"/>
          <w:sz w:val="22"/>
          <w:szCs w:val="22"/>
        </w:rPr>
      </w:pPr>
    </w:p>
    <w:p w14:paraId="24DA4FAC" w14:textId="77777777" w:rsidR="00FA087D" w:rsidRPr="008E2B20" w:rsidRDefault="00FA087D" w:rsidP="00FA087D">
      <w:pPr>
        <w:rPr>
          <w:rFonts w:ascii="Gill Sans Nova Light" w:hAnsi="Gill Sans Nova Light" w:cs="Arial"/>
          <w:b/>
          <w:bCs/>
          <w:color w:val="000000" w:themeColor="text1"/>
          <w:sz w:val="22"/>
          <w:szCs w:val="22"/>
        </w:rPr>
      </w:pPr>
      <w:r w:rsidRPr="008E2B20">
        <w:rPr>
          <w:rFonts w:ascii="Gill Sans Nova Light" w:hAnsi="Gill Sans Nova Light" w:cs="Arial"/>
          <w:b/>
          <w:bCs/>
          <w:color w:val="000000" w:themeColor="text1"/>
          <w:sz w:val="22"/>
          <w:szCs w:val="22"/>
        </w:rPr>
        <w:t>Technologies and approaches</w:t>
      </w:r>
    </w:p>
    <w:p w14:paraId="662F4FA6" w14:textId="77777777" w:rsidR="00FA087D" w:rsidRPr="008E2B20" w:rsidRDefault="00FA087D" w:rsidP="00FA087D">
      <w:pPr>
        <w:pStyle w:val="ListParagraph"/>
        <w:numPr>
          <w:ilvl w:val="0"/>
          <w:numId w:val="31"/>
        </w:numPr>
        <w:rPr>
          <w:rFonts w:ascii="Gill Sans Nova Light" w:hAnsi="Gill Sans Nova Light" w:cs="Arial"/>
          <w:b/>
          <w:bCs/>
          <w:color w:val="000000" w:themeColor="text1"/>
          <w:sz w:val="22"/>
          <w:szCs w:val="22"/>
        </w:rPr>
      </w:pPr>
      <w:r w:rsidRPr="008E2B20">
        <w:rPr>
          <w:rFonts w:ascii="Gill Sans Nova Light" w:hAnsi="Gill Sans Nova Light" w:cs="Arial"/>
          <w:b/>
          <w:bCs/>
          <w:color w:val="000000" w:themeColor="text1"/>
          <w:sz w:val="22"/>
          <w:szCs w:val="22"/>
          <w:lang w:val="en-US"/>
        </w:rPr>
        <w:t xml:space="preserve">Cellular and </w:t>
      </w:r>
      <w:r w:rsidRPr="008E2B20">
        <w:rPr>
          <w:rFonts w:ascii="Gill Sans Nova Light" w:hAnsi="Gill Sans Nova Light" w:cs="Arial"/>
          <w:b/>
          <w:bCs/>
          <w:i/>
          <w:iCs/>
          <w:color w:val="000000" w:themeColor="text1"/>
          <w:sz w:val="22"/>
          <w:szCs w:val="22"/>
          <w:lang w:val="en-US"/>
        </w:rPr>
        <w:t xml:space="preserve">in vivo </w:t>
      </w:r>
      <w:r w:rsidRPr="008E2B20">
        <w:rPr>
          <w:rFonts w:ascii="Gill Sans Nova Light" w:hAnsi="Gill Sans Nova Light" w:cs="Arial"/>
          <w:b/>
          <w:bCs/>
          <w:color w:val="000000" w:themeColor="text1"/>
          <w:sz w:val="22"/>
          <w:szCs w:val="22"/>
          <w:lang w:val="en-US"/>
        </w:rPr>
        <w:t xml:space="preserve">models that are better predictive of disease, </w:t>
      </w:r>
      <w:r w:rsidRPr="008E2B20">
        <w:rPr>
          <w:rFonts w:ascii="Gill Sans Nova Light" w:hAnsi="Gill Sans Nova Light" w:cs="Arial"/>
          <w:color w:val="000000" w:themeColor="text1"/>
          <w:sz w:val="22"/>
          <w:szCs w:val="22"/>
          <w:lang w:val="en-US"/>
        </w:rPr>
        <w:t>including human and patient iPSC derived neurons/glia, organoids, microfluidic-based cellular model systems</w:t>
      </w:r>
    </w:p>
    <w:p w14:paraId="400F8F29" w14:textId="77777777" w:rsidR="00FA087D" w:rsidRPr="008E2B20" w:rsidRDefault="00FA087D" w:rsidP="00FA087D">
      <w:pPr>
        <w:pStyle w:val="ListParagraph"/>
        <w:numPr>
          <w:ilvl w:val="0"/>
          <w:numId w:val="31"/>
        </w:numPr>
        <w:rPr>
          <w:rFonts w:ascii="Gill Sans Nova Light" w:hAnsi="Gill Sans Nova Light" w:cs="Arial"/>
          <w:b/>
          <w:bCs/>
          <w:color w:val="000000" w:themeColor="text1"/>
          <w:sz w:val="22"/>
          <w:szCs w:val="22"/>
        </w:rPr>
      </w:pPr>
      <w:r w:rsidRPr="008E2B20">
        <w:rPr>
          <w:rFonts w:ascii="Gill Sans Nova Light" w:hAnsi="Gill Sans Nova Light" w:cs="Arial"/>
          <w:i/>
          <w:iCs/>
          <w:color w:val="000000" w:themeColor="text1"/>
          <w:sz w:val="22"/>
          <w:szCs w:val="22"/>
          <w:lang w:val="en-US"/>
        </w:rPr>
        <w:t xml:space="preserve">In vivo </w:t>
      </w:r>
      <w:r w:rsidRPr="008E2B20">
        <w:rPr>
          <w:rFonts w:ascii="Gill Sans Nova Light" w:hAnsi="Gill Sans Nova Light" w:cs="Arial"/>
          <w:color w:val="000000" w:themeColor="text1"/>
          <w:sz w:val="22"/>
          <w:szCs w:val="22"/>
          <w:lang w:val="en-US"/>
        </w:rPr>
        <w:t>chimeric human iPSC rodent models</w:t>
      </w:r>
    </w:p>
    <w:p w14:paraId="2FF3FB67" w14:textId="77777777" w:rsidR="00FA087D" w:rsidRPr="008E2B20" w:rsidRDefault="00FA087D" w:rsidP="00FA087D">
      <w:pPr>
        <w:pStyle w:val="ListParagraph"/>
        <w:numPr>
          <w:ilvl w:val="0"/>
          <w:numId w:val="31"/>
        </w:numPr>
        <w:rPr>
          <w:rFonts w:ascii="Gill Sans Nova Light" w:hAnsi="Gill Sans Nova Light" w:cs="Arial"/>
          <w:color w:val="000000" w:themeColor="text1"/>
          <w:sz w:val="22"/>
          <w:szCs w:val="22"/>
          <w:lang w:eastAsia="en-GB"/>
        </w:rPr>
      </w:pPr>
      <w:r w:rsidRPr="008E2B20">
        <w:rPr>
          <w:rFonts w:ascii="Gill Sans Nova Light" w:hAnsi="Gill Sans Nova Light" w:cs="Arial"/>
          <w:i/>
          <w:iCs/>
          <w:color w:val="000000" w:themeColor="text1"/>
          <w:sz w:val="22"/>
          <w:szCs w:val="22"/>
          <w:lang w:eastAsia="en-GB"/>
        </w:rPr>
        <w:t>In vivo</w:t>
      </w:r>
      <w:r w:rsidRPr="008E2B20">
        <w:rPr>
          <w:rFonts w:ascii="Gill Sans Nova Light" w:hAnsi="Gill Sans Nova Light" w:cs="Arial"/>
          <w:color w:val="000000" w:themeColor="text1"/>
          <w:sz w:val="22"/>
          <w:szCs w:val="22"/>
          <w:lang w:eastAsia="en-GB"/>
        </w:rPr>
        <w:t xml:space="preserve"> </w:t>
      </w:r>
      <w:proofErr w:type="spellStart"/>
      <w:r w:rsidRPr="008E2B20">
        <w:rPr>
          <w:rFonts w:ascii="Gill Sans Nova Light" w:hAnsi="Gill Sans Nova Light" w:cs="Arial"/>
          <w:color w:val="000000" w:themeColor="text1"/>
          <w:sz w:val="22"/>
          <w:szCs w:val="22"/>
          <w:lang w:eastAsia="en-GB"/>
        </w:rPr>
        <w:t>transdifferentiation</w:t>
      </w:r>
      <w:proofErr w:type="spellEnd"/>
      <w:r w:rsidRPr="008E2B20">
        <w:rPr>
          <w:rFonts w:ascii="Gill Sans Nova Light" w:hAnsi="Gill Sans Nova Light" w:cs="Arial"/>
          <w:color w:val="000000" w:themeColor="text1"/>
          <w:sz w:val="22"/>
          <w:szCs w:val="22"/>
          <w:lang w:eastAsia="en-GB"/>
        </w:rPr>
        <w:t xml:space="preserve"> of cells </w:t>
      </w:r>
      <w:proofErr w:type="gramStart"/>
      <w:r w:rsidRPr="008E2B20">
        <w:rPr>
          <w:rFonts w:ascii="Gill Sans Nova Light" w:hAnsi="Gill Sans Nova Light" w:cs="Arial"/>
          <w:color w:val="000000" w:themeColor="text1"/>
          <w:sz w:val="22"/>
          <w:szCs w:val="22"/>
          <w:lang w:eastAsia="en-GB"/>
        </w:rPr>
        <w:t>e.g.</w:t>
      </w:r>
      <w:proofErr w:type="gramEnd"/>
      <w:r w:rsidRPr="008E2B20">
        <w:rPr>
          <w:rFonts w:ascii="Gill Sans Nova Light" w:hAnsi="Gill Sans Nova Light" w:cs="Arial"/>
          <w:color w:val="000000" w:themeColor="text1"/>
          <w:sz w:val="22"/>
          <w:szCs w:val="22"/>
          <w:lang w:eastAsia="en-GB"/>
        </w:rPr>
        <w:t xml:space="preserve"> astrocytes to neurons</w:t>
      </w:r>
    </w:p>
    <w:p w14:paraId="3E005A49" w14:textId="77777777" w:rsidR="00FA087D" w:rsidRPr="008E2B20" w:rsidRDefault="00FA087D" w:rsidP="00FA087D">
      <w:pPr>
        <w:pStyle w:val="ListParagraph"/>
        <w:numPr>
          <w:ilvl w:val="0"/>
          <w:numId w:val="13"/>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lang w:val="en-US"/>
        </w:rPr>
        <w:t xml:space="preserve">Novel </w:t>
      </w:r>
      <w:r w:rsidRPr="008E2B20">
        <w:rPr>
          <w:rFonts w:ascii="Gill Sans Nova Light" w:hAnsi="Gill Sans Nova Light" w:cs="Arial"/>
          <w:i/>
          <w:iCs/>
          <w:color w:val="000000" w:themeColor="text1"/>
          <w:sz w:val="22"/>
          <w:szCs w:val="22"/>
          <w:lang w:val="en-US"/>
        </w:rPr>
        <w:t>in vitro</w:t>
      </w:r>
      <w:r w:rsidRPr="008E2B20">
        <w:rPr>
          <w:rFonts w:ascii="Gill Sans Nova Light" w:hAnsi="Gill Sans Nova Light" w:cs="Arial"/>
          <w:color w:val="000000" w:themeColor="text1"/>
          <w:sz w:val="22"/>
          <w:szCs w:val="22"/>
          <w:lang w:val="en-US"/>
        </w:rPr>
        <w:t xml:space="preserve"> model systems translatable to human biological processes </w:t>
      </w:r>
    </w:p>
    <w:p w14:paraId="2E948161" w14:textId="77777777" w:rsidR="00FA087D" w:rsidRPr="008E2B20" w:rsidRDefault="00FA087D" w:rsidP="00FA087D">
      <w:pPr>
        <w:pStyle w:val="ListParagraph"/>
        <w:numPr>
          <w:ilvl w:val="0"/>
          <w:numId w:val="13"/>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lang w:val="en-US"/>
        </w:rPr>
        <w:t xml:space="preserve">Genetics and biomarkers (including digital) for the early detection/diagnosis of disease and patient stratification, </w:t>
      </w:r>
      <w:proofErr w:type="gramStart"/>
      <w:r w:rsidRPr="008E2B20">
        <w:rPr>
          <w:rFonts w:ascii="Gill Sans Nova Light" w:hAnsi="Gill Sans Nova Light" w:cs="Arial"/>
          <w:color w:val="000000" w:themeColor="text1"/>
          <w:sz w:val="22"/>
          <w:szCs w:val="22"/>
          <w:lang w:val="en-US"/>
        </w:rPr>
        <w:t>e.g.</w:t>
      </w:r>
      <w:proofErr w:type="gramEnd"/>
      <w:r w:rsidRPr="008E2B20">
        <w:rPr>
          <w:rFonts w:ascii="Gill Sans Nova Light" w:hAnsi="Gill Sans Nova Light" w:cs="Arial"/>
          <w:color w:val="000000" w:themeColor="text1"/>
          <w:sz w:val="22"/>
          <w:szCs w:val="22"/>
          <w:lang w:val="en-US"/>
        </w:rPr>
        <w:t xml:space="preserve"> for Parkinson’s and rarer </w:t>
      </w:r>
      <w:proofErr w:type="spellStart"/>
      <w:r w:rsidRPr="008E2B20">
        <w:rPr>
          <w:rFonts w:ascii="Gill Sans Nova Light" w:hAnsi="Gill Sans Nova Light" w:cs="Arial"/>
          <w:color w:val="000000" w:themeColor="text1"/>
          <w:sz w:val="22"/>
          <w:szCs w:val="22"/>
          <w:lang w:val="en-US"/>
        </w:rPr>
        <w:t>proteinopathies</w:t>
      </w:r>
      <w:proofErr w:type="spellEnd"/>
    </w:p>
    <w:p w14:paraId="12343E6F" w14:textId="77777777" w:rsidR="00FA087D" w:rsidRPr="008E2B20" w:rsidRDefault="00FA087D" w:rsidP="00FA087D">
      <w:pPr>
        <w:pStyle w:val="ListParagraph"/>
        <w:numPr>
          <w:ilvl w:val="0"/>
          <w:numId w:val="14"/>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lang w:val="en-US"/>
        </w:rPr>
        <w:t xml:space="preserve">Novel ‘omics approaches (including </w:t>
      </w:r>
      <w:proofErr w:type="spellStart"/>
      <w:r w:rsidRPr="008E2B20">
        <w:rPr>
          <w:rFonts w:ascii="Gill Sans Nova Light" w:hAnsi="Gill Sans Nova Light" w:cs="Arial"/>
          <w:color w:val="000000" w:themeColor="text1"/>
          <w:sz w:val="22"/>
          <w:szCs w:val="22"/>
          <w:lang w:val="en-US"/>
        </w:rPr>
        <w:t>lipidomics</w:t>
      </w:r>
      <w:proofErr w:type="spellEnd"/>
      <w:r w:rsidRPr="008E2B20">
        <w:rPr>
          <w:rFonts w:ascii="Gill Sans Nova Light" w:hAnsi="Gill Sans Nova Light" w:cs="Arial"/>
          <w:color w:val="000000" w:themeColor="text1"/>
          <w:sz w:val="22"/>
          <w:szCs w:val="22"/>
          <w:lang w:val="en-US"/>
        </w:rPr>
        <w:t xml:space="preserve"> /metabolomics)</w:t>
      </w:r>
    </w:p>
    <w:p w14:paraId="794BD3C8" w14:textId="77777777" w:rsidR="00FA087D" w:rsidRPr="008E2B20" w:rsidRDefault="00FA087D" w:rsidP="00FA087D">
      <w:pPr>
        <w:pStyle w:val="ListParagraph"/>
        <w:numPr>
          <w:ilvl w:val="0"/>
          <w:numId w:val="14"/>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lang w:val="en-US"/>
        </w:rPr>
        <w:t>Targeted modulation of gene transcription and translation (including endogenous non-coding RNA / RNA regulation/epigenetics</w:t>
      </w:r>
    </w:p>
    <w:p w14:paraId="018F1F3C" w14:textId="77777777" w:rsidR="00FA36BB" w:rsidRPr="008E2B20" w:rsidRDefault="00FA087D" w:rsidP="00FA087D">
      <w:pPr>
        <w:pStyle w:val="ListParagraph"/>
        <w:numPr>
          <w:ilvl w:val="0"/>
          <w:numId w:val="14"/>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lang w:eastAsia="en-GB"/>
        </w:rPr>
        <w:t>Cell and Gene Therapy, including technologies for targeting the blood-brain barrier and specific cell types</w:t>
      </w:r>
    </w:p>
    <w:p w14:paraId="3ADA505A" w14:textId="77777777" w:rsidR="00FA087D" w:rsidRPr="008E2B20" w:rsidRDefault="00FA087D" w:rsidP="00FA087D">
      <w:pPr>
        <w:rPr>
          <w:rFonts w:ascii="Gill Sans Nova Light" w:hAnsi="Gill Sans Nova Light" w:cs="Arial"/>
          <w:b/>
          <w:bCs/>
          <w:color w:val="000000" w:themeColor="text1"/>
          <w:sz w:val="22"/>
          <w:szCs w:val="22"/>
        </w:rPr>
      </w:pPr>
    </w:p>
    <w:p w14:paraId="64495BBE" w14:textId="77777777" w:rsidR="00FA087D" w:rsidRPr="008E2B20" w:rsidRDefault="00FA087D" w:rsidP="00FA087D">
      <w:pPr>
        <w:rPr>
          <w:rFonts w:ascii="Gill Sans Nova Light" w:hAnsi="Gill Sans Nova Light" w:cs="Arial"/>
          <w:b/>
          <w:bCs/>
          <w:color w:val="000000" w:themeColor="text1"/>
          <w:sz w:val="22"/>
          <w:szCs w:val="22"/>
        </w:rPr>
      </w:pPr>
    </w:p>
    <w:p w14:paraId="6D517A10" w14:textId="77777777" w:rsidR="00FA087D" w:rsidRPr="008E2B20" w:rsidRDefault="00FA087D" w:rsidP="00FA087D">
      <w:pPr>
        <w:rPr>
          <w:rFonts w:ascii="Gill Sans Nova Light" w:hAnsi="Gill Sans Nova Light" w:cs="Arial"/>
          <w:b/>
          <w:bCs/>
          <w:color w:val="000000" w:themeColor="text1"/>
          <w:sz w:val="22"/>
          <w:szCs w:val="22"/>
        </w:rPr>
      </w:pPr>
      <w:r w:rsidRPr="008E2B20">
        <w:rPr>
          <w:rFonts w:ascii="Gill Sans Nova Light" w:hAnsi="Gill Sans Nova Light" w:cs="Arial"/>
          <w:b/>
          <w:bCs/>
          <w:color w:val="000000" w:themeColor="text1"/>
          <w:sz w:val="22"/>
          <w:szCs w:val="22"/>
        </w:rPr>
        <w:t>Novel modalities</w:t>
      </w:r>
    </w:p>
    <w:p w14:paraId="69C4A32F" w14:textId="77777777" w:rsidR="00FA087D" w:rsidRPr="008E2B20" w:rsidRDefault="00FA087D" w:rsidP="00FA087D">
      <w:pPr>
        <w:rPr>
          <w:rFonts w:ascii="Gill Sans Nova Light" w:hAnsi="Gill Sans Nova Light" w:cs="Arial"/>
          <w:color w:val="000000" w:themeColor="text1"/>
          <w:sz w:val="22"/>
          <w:szCs w:val="22"/>
          <w:lang w:val="en-US"/>
        </w:rPr>
      </w:pPr>
      <w:r w:rsidRPr="008E2B20">
        <w:rPr>
          <w:rFonts w:ascii="Gill Sans Nova Light" w:hAnsi="Gill Sans Nova Light" w:cs="Arial"/>
          <w:color w:val="000000" w:themeColor="text1"/>
          <w:sz w:val="22"/>
          <w:szCs w:val="22"/>
          <w:lang w:val="en-US"/>
        </w:rPr>
        <w:t>A full list of modalities is at the end of this appendix. In the context of neuroscience, there is interest in coupling novel chemical or biological entities, cellular or genetic approaches with improved mechanisms for delivery to the brain.</w:t>
      </w:r>
    </w:p>
    <w:p w14:paraId="37B52727" w14:textId="77777777" w:rsidR="00FA087D" w:rsidRPr="008E2B20" w:rsidRDefault="00FA087D" w:rsidP="00FA087D">
      <w:pPr>
        <w:rPr>
          <w:rFonts w:ascii="Gill Sans Nova Light" w:hAnsi="Gill Sans Nova Light" w:cs="Arial"/>
          <w:color w:val="000000" w:themeColor="text1"/>
          <w:sz w:val="22"/>
          <w:szCs w:val="22"/>
          <w:lang w:val="en-US"/>
        </w:rPr>
      </w:pPr>
    </w:p>
    <w:p w14:paraId="3BABDE48" w14:textId="77777777" w:rsidR="00FA087D" w:rsidRPr="008E2B20" w:rsidRDefault="00FA087D" w:rsidP="00FA087D">
      <w:p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lang w:val="en-US"/>
        </w:rPr>
        <w:t xml:space="preserve">  </w:t>
      </w:r>
    </w:p>
    <w:p w14:paraId="4B7B4533" w14:textId="77777777" w:rsidR="00FA087D" w:rsidRPr="008E2B20" w:rsidRDefault="00FA087D" w:rsidP="00FA087D">
      <w:pPr>
        <w:rPr>
          <w:rFonts w:ascii="Gill Sans Nova Light" w:hAnsi="Gill Sans Nova Light" w:cs="Arial"/>
          <w:b/>
          <w:bCs/>
          <w:color w:val="000000" w:themeColor="text1"/>
          <w:sz w:val="22"/>
          <w:szCs w:val="22"/>
        </w:rPr>
      </w:pPr>
      <w:r w:rsidRPr="008E2B20">
        <w:rPr>
          <w:rFonts w:ascii="Gill Sans Nova Light" w:hAnsi="Gill Sans Nova Light" w:cs="Arial"/>
          <w:b/>
          <w:bCs/>
          <w:color w:val="000000" w:themeColor="text1"/>
          <w:sz w:val="22"/>
          <w:szCs w:val="22"/>
        </w:rPr>
        <w:t>Digital therapeutics</w:t>
      </w:r>
    </w:p>
    <w:p w14:paraId="531A9596" w14:textId="77777777" w:rsidR="00FA087D" w:rsidRPr="008E2B20" w:rsidRDefault="00FA087D" w:rsidP="00FA087D">
      <w:pPr>
        <w:pStyle w:val="ListParagraph"/>
        <w:numPr>
          <w:ilvl w:val="0"/>
          <w:numId w:val="32"/>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rPr>
        <w:t>Novel evaluation methods or technologies for cognitive functional domains in CNS diseases</w:t>
      </w:r>
    </w:p>
    <w:p w14:paraId="3DE97016" w14:textId="77777777" w:rsidR="00FA087D" w:rsidRPr="008E2B20" w:rsidRDefault="00FA087D" w:rsidP="00FA087D">
      <w:pPr>
        <w:pStyle w:val="ListParagraph"/>
        <w:numPr>
          <w:ilvl w:val="0"/>
          <w:numId w:val="32"/>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rPr>
        <w:t xml:space="preserve">Digital solutions </w:t>
      </w:r>
      <w:proofErr w:type="gramStart"/>
      <w:r w:rsidRPr="008E2B20">
        <w:rPr>
          <w:rFonts w:ascii="Gill Sans Nova Light" w:hAnsi="Gill Sans Nova Light" w:cs="Arial"/>
          <w:color w:val="000000" w:themeColor="text1"/>
          <w:sz w:val="22"/>
          <w:szCs w:val="22"/>
        </w:rPr>
        <w:t>e.g.</w:t>
      </w:r>
      <w:proofErr w:type="gramEnd"/>
      <w:r w:rsidRPr="008E2B20">
        <w:rPr>
          <w:rFonts w:ascii="Gill Sans Nova Light" w:hAnsi="Gill Sans Nova Light" w:cs="Arial"/>
          <w:color w:val="000000" w:themeColor="text1"/>
          <w:sz w:val="22"/>
          <w:szCs w:val="22"/>
        </w:rPr>
        <w:t xml:space="preserve"> smartphone applications, computer software (In particular for Alzheimer’s disease and dementia)</w:t>
      </w:r>
    </w:p>
    <w:p w14:paraId="3F7DD89B" w14:textId="77777777" w:rsidR="00FA087D" w:rsidRPr="008E2B20" w:rsidRDefault="00FA087D" w:rsidP="00FA087D">
      <w:pPr>
        <w:pStyle w:val="ListParagraph"/>
        <w:numPr>
          <w:ilvl w:val="0"/>
          <w:numId w:val="15"/>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rPr>
        <w:t xml:space="preserve">Non-drug treatments for CNS diseases or chronic pain </w:t>
      </w:r>
      <w:proofErr w:type="gramStart"/>
      <w:r w:rsidRPr="008E2B20">
        <w:rPr>
          <w:rFonts w:ascii="Gill Sans Nova Light" w:hAnsi="Gill Sans Nova Light" w:cs="Arial"/>
          <w:color w:val="000000" w:themeColor="text1"/>
          <w:sz w:val="22"/>
          <w:szCs w:val="22"/>
        </w:rPr>
        <w:t>e.g.</w:t>
      </w:r>
      <w:proofErr w:type="gramEnd"/>
      <w:r w:rsidRPr="008E2B20">
        <w:rPr>
          <w:rFonts w:ascii="Gill Sans Nova Light" w:hAnsi="Gill Sans Nova Light" w:cs="Arial"/>
          <w:color w:val="000000" w:themeColor="text1"/>
          <w:sz w:val="22"/>
          <w:szCs w:val="22"/>
        </w:rPr>
        <w:t xml:space="preserve"> smartphone applications, computer software</w:t>
      </w:r>
    </w:p>
    <w:p w14:paraId="59EB7944" w14:textId="77777777" w:rsidR="00FA087D" w:rsidRPr="008E2B20" w:rsidRDefault="00FA087D" w:rsidP="00FA087D">
      <w:pPr>
        <w:pStyle w:val="ListParagraph"/>
        <w:numPr>
          <w:ilvl w:val="0"/>
          <w:numId w:val="15"/>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rPr>
        <w:lastRenderedPageBreak/>
        <w:t>Medical devices for non-drug treatments (</w:t>
      </w:r>
      <w:proofErr w:type="gramStart"/>
      <w:r w:rsidRPr="008E2B20">
        <w:rPr>
          <w:rFonts w:ascii="Gill Sans Nova Light" w:hAnsi="Gill Sans Nova Light" w:cs="Arial"/>
          <w:color w:val="000000" w:themeColor="text1"/>
          <w:sz w:val="22"/>
          <w:szCs w:val="22"/>
        </w:rPr>
        <w:t>e.g.</w:t>
      </w:r>
      <w:proofErr w:type="gramEnd"/>
      <w:r w:rsidRPr="008E2B20">
        <w:rPr>
          <w:rFonts w:ascii="Gill Sans Nova Light" w:hAnsi="Gill Sans Nova Light" w:cs="Arial"/>
          <w:color w:val="000000" w:themeColor="text1"/>
          <w:sz w:val="22"/>
          <w:szCs w:val="22"/>
        </w:rPr>
        <w:t xml:space="preserve"> Virtual Reality-based therapeutics for chronic back pain)</w:t>
      </w:r>
    </w:p>
    <w:p w14:paraId="20AEA0F0" w14:textId="6660EA22" w:rsidR="00FB4699" w:rsidRPr="008E2B20" w:rsidRDefault="00FB4699" w:rsidP="00924258">
      <w:pPr>
        <w:rPr>
          <w:rFonts w:ascii="Gill Sans Nova Light" w:hAnsi="Gill Sans Nova Light" w:cs="Arial"/>
          <w:color w:val="000000" w:themeColor="text1"/>
          <w:sz w:val="22"/>
          <w:szCs w:val="22"/>
        </w:rPr>
      </w:pPr>
    </w:p>
    <w:p w14:paraId="1A32C14F" w14:textId="4D4EB67E" w:rsidR="008E2B20" w:rsidRDefault="00B528B1" w:rsidP="00B528B1">
      <w:pPr>
        <w:spacing w:before="100" w:beforeAutospacing="1" w:after="100" w:afterAutospacing="1"/>
        <w:rPr>
          <w:rFonts w:ascii="Gill Sans Nova Light" w:hAnsi="Gill Sans Nova Light" w:cs="Calibri"/>
          <w:b/>
          <w:bCs/>
          <w:color w:val="000000" w:themeColor="text1"/>
          <w:sz w:val="22"/>
          <w:szCs w:val="22"/>
          <w:u w:val="single"/>
        </w:rPr>
      </w:pPr>
      <w:r w:rsidRPr="008E2B20">
        <w:rPr>
          <w:rFonts w:ascii="Gill Sans Nova Light" w:hAnsi="Gill Sans Nova Light" w:cs="Calibri"/>
          <w:b/>
          <w:bCs/>
          <w:color w:val="000000" w:themeColor="text1"/>
          <w:sz w:val="22"/>
          <w:szCs w:val="22"/>
          <w:u w:val="single"/>
        </w:rPr>
        <w:t xml:space="preserve">Immunology &amp; </w:t>
      </w:r>
      <w:r w:rsidR="000E07B0">
        <w:rPr>
          <w:rFonts w:ascii="Gill Sans Nova Light" w:hAnsi="Gill Sans Nova Light" w:cs="Calibri"/>
          <w:b/>
          <w:bCs/>
          <w:color w:val="000000" w:themeColor="text1"/>
          <w:sz w:val="22"/>
          <w:szCs w:val="22"/>
          <w:u w:val="single"/>
        </w:rPr>
        <w:t>i</w:t>
      </w:r>
      <w:r w:rsidRPr="008E2B20">
        <w:rPr>
          <w:rFonts w:ascii="Gill Sans Nova Light" w:hAnsi="Gill Sans Nova Light" w:cs="Calibri"/>
          <w:b/>
          <w:bCs/>
          <w:color w:val="000000" w:themeColor="text1"/>
          <w:sz w:val="22"/>
          <w:szCs w:val="22"/>
          <w:u w:val="single"/>
        </w:rPr>
        <w:t xml:space="preserve">nflammation </w:t>
      </w:r>
    </w:p>
    <w:p w14:paraId="3686BB49" w14:textId="71ECEE20" w:rsidR="00B528B1" w:rsidRPr="008E2B20" w:rsidRDefault="008E2B20" w:rsidP="00B528B1">
      <w:pPr>
        <w:spacing w:before="100" w:beforeAutospacing="1" w:after="100" w:afterAutospacing="1"/>
        <w:rPr>
          <w:rFonts w:ascii="Gill Sans Nova Light" w:hAnsi="Gill Sans Nova Light" w:cs="Calibri"/>
          <w:b/>
          <w:bCs/>
          <w:color w:val="000000" w:themeColor="text1"/>
          <w:sz w:val="22"/>
          <w:szCs w:val="22"/>
        </w:rPr>
      </w:pPr>
      <w:r w:rsidRPr="008E2B20">
        <w:rPr>
          <w:rFonts w:ascii="Gill Sans Nova Light" w:hAnsi="Gill Sans Nova Light" w:cs="Calibri"/>
          <w:b/>
          <w:bCs/>
          <w:color w:val="000000" w:themeColor="text1"/>
          <w:sz w:val="22"/>
          <w:szCs w:val="22"/>
        </w:rPr>
        <w:t xml:space="preserve">Relevant companies: </w:t>
      </w:r>
      <w:r w:rsidR="00B528B1" w:rsidRPr="008E2B20">
        <w:rPr>
          <w:rFonts w:ascii="Gill Sans Nova Light" w:hAnsi="Gill Sans Nova Light" w:cs="Calibri"/>
          <w:b/>
          <w:bCs/>
          <w:color w:val="000000" w:themeColor="text1"/>
          <w:sz w:val="22"/>
          <w:szCs w:val="22"/>
        </w:rPr>
        <w:t>Bristol Myers Squibb, Ferring, GSK, J&amp;J, Pfizer</w:t>
      </w:r>
    </w:p>
    <w:p w14:paraId="69CBA5CD" w14:textId="77777777" w:rsidR="00B528B1" w:rsidRPr="008E2B20" w:rsidRDefault="00B528B1" w:rsidP="00B528B1">
      <w:pPr>
        <w:rPr>
          <w:rFonts w:ascii="Gill Sans Nova Light" w:hAnsi="Gill Sans Nova Light" w:cs="Arial"/>
          <w:b/>
          <w:bCs/>
          <w:color w:val="000000" w:themeColor="text1"/>
          <w:sz w:val="22"/>
          <w:szCs w:val="22"/>
        </w:rPr>
      </w:pPr>
      <w:r w:rsidRPr="008E2B20">
        <w:rPr>
          <w:rFonts w:ascii="Gill Sans Nova Light" w:hAnsi="Gill Sans Nova Light" w:cs="Arial"/>
          <w:b/>
          <w:bCs/>
          <w:color w:val="000000" w:themeColor="text1"/>
          <w:sz w:val="22"/>
          <w:szCs w:val="22"/>
        </w:rPr>
        <w:t>Disease areas</w:t>
      </w:r>
    </w:p>
    <w:p w14:paraId="44A491D9" w14:textId="77777777" w:rsidR="00B528B1" w:rsidRPr="008E2B20" w:rsidRDefault="00B528B1" w:rsidP="00B528B1">
      <w:pPr>
        <w:rPr>
          <w:rFonts w:ascii="Gill Sans Nova Light" w:hAnsi="Gill Sans Nova Light" w:cs="Arial"/>
          <w:color w:val="000000" w:themeColor="text1"/>
          <w:sz w:val="22"/>
          <w:szCs w:val="22"/>
        </w:rPr>
      </w:pPr>
    </w:p>
    <w:p w14:paraId="787C0CA4" w14:textId="69AD1FF1" w:rsidR="00B528B1" w:rsidRPr="008E2B20" w:rsidRDefault="00B528B1" w:rsidP="00B528B1">
      <w:pPr>
        <w:numPr>
          <w:ilvl w:val="0"/>
          <w:numId w:val="1"/>
        </w:numPr>
        <w:rPr>
          <w:rFonts w:ascii="Gill Sans Nova Light" w:hAnsi="Gill Sans Nova Light"/>
          <w:b/>
          <w:bCs/>
          <w:color w:val="000000" w:themeColor="text1"/>
          <w:sz w:val="22"/>
          <w:szCs w:val="22"/>
          <w:lang w:eastAsia="en-GB"/>
        </w:rPr>
      </w:pPr>
      <w:r w:rsidRPr="008E2B20">
        <w:rPr>
          <w:rFonts w:ascii="Gill Sans Nova Light" w:hAnsi="Gill Sans Nova Light" w:cs="Arial"/>
          <w:b/>
          <w:bCs/>
          <w:color w:val="000000" w:themeColor="text1"/>
          <w:sz w:val="22"/>
          <w:szCs w:val="22"/>
        </w:rPr>
        <w:t xml:space="preserve">Immuno-oncology </w:t>
      </w:r>
      <w:r w:rsidRPr="008E2B20">
        <w:rPr>
          <w:rFonts w:ascii="Gill Sans Nova Light" w:hAnsi="Gill Sans Nova Light" w:cs="Arial"/>
          <w:b/>
          <w:bCs/>
          <w:color w:val="000000" w:themeColor="text1"/>
          <w:sz w:val="22"/>
          <w:szCs w:val="22"/>
          <w:vertAlign w:val="superscript"/>
        </w:rPr>
        <w:t xml:space="preserve">*see also oncology </w:t>
      </w:r>
    </w:p>
    <w:p w14:paraId="49FDF57A" w14:textId="77777777" w:rsidR="00B528B1" w:rsidRPr="008E2B20" w:rsidRDefault="00B528B1" w:rsidP="00B528B1">
      <w:pPr>
        <w:pStyle w:val="ListParagraph"/>
        <w:rPr>
          <w:rFonts w:ascii="Gill Sans Nova Light" w:hAnsi="Gill Sans Nova Light"/>
          <w:b/>
          <w:bCs/>
          <w:color w:val="000000" w:themeColor="text1"/>
          <w:sz w:val="22"/>
          <w:szCs w:val="22"/>
          <w:lang w:eastAsia="en-GB"/>
        </w:rPr>
      </w:pPr>
    </w:p>
    <w:p w14:paraId="2EBF1393" w14:textId="77777777" w:rsidR="00B528B1" w:rsidRPr="008E2B20" w:rsidRDefault="00B528B1" w:rsidP="00B528B1">
      <w:pPr>
        <w:numPr>
          <w:ilvl w:val="0"/>
          <w:numId w:val="1"/>
        </w:numPr>
        <w:rPr>
          <w:rFonts w:ascii="Gill Sans Nova Light" w:hAnsi="Gill Sans Nova Light"/>
          <w:b/>
          <w:bCs/>
          <w:color w:val="000000" w:themeColor="text1"/>
          <w:sz w:val="22"/>
          <w:szCs w:val="22"/>
          <w:lang w:eastAsia="en-GB"/>
        </w:rPr>
      </w:pPr>
      <w:r w:rsidRPr="008E2B20">
        <w:rPr>
          <w:rFonts w:ascii="Gill Sans Nova Light" w:hAnsi="Gill Sans Nova Light"/>
          <w:b/>
          <w:bCs/>
          <w:color w:val="000000" w:themeColor="text1"/>
          <w:sz w:val="22"/>
          <w:szCs w:val="22"/>
          <w:lang w:eastAsia="en-GB"/>
        </w:rPr>
        <w:t>Neuroinflammation</w:t>
      </w:r>
      <w:r w:rsidRPr="008E2B20">
        <w:rPr>
          <w:rFonts w:ascii="Gill Sans Nova Light" w:hAnsi="Gill Sans Nova Light"/>
          <w:b/>
          <w:bCs/>
          <w:color w:val="000000" w:themeColor="text1"/>
          <w:sz w:val="22"/>
          <w:szCs w:val="22"/>
          <w:vertAlign w:val="superscript"/>
          <w:lang w:eastAsia="en-GB"/>
        </w:rPr>
        <w:t>*see also neuroscience</w:t>
      </w:r>
    </w:p>
    <w:p w14:paraId="735EC877" w14:textId="77777777" w:rsidR="00B528B1" w:rsidRPr="008E2B20" w:rsidRDefault="00B528B1" w:rsidP="00B528B1">
      <w:pPr>
        <w:rPr>
          <w:rFonts w:ascii="Gill Sans Nova Light" w:hAnsi="Gill Sans Nova Light" w:cs="Arial"/>
          <w:color w:val="000000" w:themeColor="text1"/>
          <w:sz w:val="22"/>
          <w:szCs w:val="22"/>
        </w:rPr>
      </w:pPr>
    </w:p>
    <w:p w14:paraId="698C959B" w14:textId="77777777" w:rsidR="008A3E41" w:rsidRPr="008A3E41" w:rsidRDefault="00B528B1" w:rsidP="00B528B1">
      <w:pPr>
        <w:pStyle w:val="ListParagraph"/>
        <w:numPr>
          <w:ilvl w:val="0"/>
          <w:numId w:val="4"/>
        </w:numPr>
        <w:rPr>
          <w:rFonts w:ascii="Gill Sans Nova Light" w:hAnsi="Gill Sans Nova Light" w:cs="Arial"/>
          <w:color w:val="000000" w:themeColor="text1"/>
          <w:sz w:val="22"/>
          <w:szCs w:val="22"/>
        </w:rPr>
      </w:pPr>
      <w:r w:rsidRPr="008E2B20">
        <w:rPr>
          <w:rFonts w:ascii="Gill Sans Nova Light" w:hAnsi="Gill Sans Nova Light" w:cs="Arial"/>
          <w:b/>
          <w:bCs/>
          <w:color w:val="000000" w:themeColor="text1"/>
          <w:sz w:val="22"/>
          <w:szCs w:val="22"/>
        </w:rPr>
        <w:t>Gastro-intestinal</w:t>
      </w:r>
      <w:r w:rsidRPr="008E2B20">
        <w:rPr>
          <w:rFonts w:ascii="Gill Sans Nova Light" w:hAnsi="Gill Sans Nova Light" w:cs="Arial"/>
          <w:color w:val="000000" w:themeColor="text1"/>
          <w:sz w:val="22"/>
          <w:szCs w:val="22"/>
        </w:rPr>
        <w:t xml:space="preserve"> </w:t>
      </w:r>
      <w:r w:rsidRPr="008E2B20">
        <w:rPr>
          <w:rFonts w:ascii="Gill Sans Nova Light" w:hAnsi="Gill Sans Nova Light" w:cs="Arial"/>
          <w:b/>
          <w:bCs/>
          <w:color w:val="000000" w:themeColor="text1"/>
          <w:sz w:val="22"/>
          <w:szCs w:val="22"/>
        </w:rPr>
        <w:t xml:space="preserve">disease </w:t>
      </w:r>
    </w:p>
    <w:p w14:paraId="163D63CF" w14:textId="0D1F9783" w:rsidR="00B528B1" w:rsidRPr="008A3E41" w:rsidRDefault="00B528B1" w:rsidP="008A3E41">
      <w:pPr>
        <w:ind w:left="360"/>
        <w:rPr>
          <w:rFonts w:ascii="Gill Sans Nova Light" w:hAnsi="Gill Sans Nova Light" w:cs="Arial"/>
          <w:color w:val="000000" w:themeColor="text1"/>
          <w:sz w:val="22"/>
          <w:szCs w:val="22"/>
        </w:rPr>
      </w:pPr>
      <w:r w:rsidRPr="008A3E41">
        <w:rPr>
          <w:rFonts w:ascii="Gill Sans Nova Light" w:hAnsi="Gill Sans Nova Light" w:cs="Arial"/>
          <w:color w:val="000000" w:themeColor="text1"/>
          <w:sz w:val="22"/>
          <w:szCs w:val="22"/>
        </w:rPr>
        <w:t>IBD, IBS,</w:t>
      </w:r>
      <w:r w:rsidRPr="008A3E41">
        <w:rPr>
          <w:rFonts w:ascii="Gill Sans Nova Light" w:hAnsi="Gill Sans Nova Light" w:cs="Arial"/>
          <w:b/>
          <w:bCs/>
          <w:color w:val="000000" w:themeColor="text1"/>
          <w:sz w:val="22"/>
          <w:szCs w:val="22"/>
        </w:rPr>
        <w:t xml:space="preserve"> </w:t>
      </w:r>
      <w:r w:rsidRPr="008A3E41">
        <w:rPr>
          <w:rFonts w:ascii="Gill Sans Nova Light" w:hAnsi="Gill Sans Nova Light" w:cs="Calibri"/>
          <w:color w:val="000000" w:themeColor="text1"/>
          <w:sz w:val="22"/>
          <w:szCs w:val="22"/>
          <w:lang w:val="en-US" w:eastAsia="en-GB"/>
        </w:rPr>
        <w:t>Crohn’s Disease, ulcerative colitis, refractory coeliac disease, cilial disease; Approaches</w:t>
      </w:r>
      <w:r w:rsidRPr="008A3E41">
        <w:rPr>
          <w:rFonts w:ascii="Gill Sans Nova Light" w:hAnsi="Gill Sans Nova Light" w:cs="Calibri"/>
          <w:color w:val="000000" w:themeColor="text1"/>
          <w:sz w:val="22"/>
          <w:szCs w:val="22"/>
          <w:lang w:eastAsia="en-GB"/>
        </w:rPr>
        <w:t xml:space="preserve"> targeting the adaptive immune pathway; Approaches to enhance Treg function and abundance and activation of co-inhibition pathways; Looking beyond live microbial consortia to specific small molecule therapeutics that target pathogenic strains and metabolites derived from microbial strains, intestinal fibrosis</w:t>
      </w:r>
    </w:p>
    <w:p w14:paraId="4C2AC94D" w14:textId="77777777" w:rsidR="00B528B1" w:rsidRPr="008E2B20" w:rsidRDefault="00B528B1" w:rsidP="00B528B1">
      <w:pPr>
        <w:rPr>
          <w:rFonts w:ascii="Gill Sans Nova Light" w:hAnsi="Gill Sans Nova Light" w:cs="Arial"/>
          <w:color w:val="000000" w:themeColor="text1"/>
          <w:sz w:val="22"/>
          <w:szCs w:val="22"/>
        </w:rPr>
      </w:pPr>
    </w:p>
    <w:p w14:paraId="60DB1267" w14:textId="77777777" w:rsidR="008A3E41" w:rsidRPr="008A3E41" w:rsidRDefault="00B528B1" w:rsidP="00B528B1">
      <w:pPr>
        <w:numPr>
          <w:ilvl w:val="0"/>
          <w:numId w:val="5"/>
        </w:numPr>
        <w:rPr>
          <w:rFonts w:ascii="Gill Sans Nova Light" w:hAnsi="Gill Sans Nova Light"/>
          <w:color w:val="000000" w:themeColor="text1"/>
          <w:sz w:val="22"/>
          <w:szCs w:val="22"/>
          <w:lang w:eastAsia="en-GB"/>
        </w:rPr>
      </w:pPr>
      <w:r w:rsidRPr="008E2B20">
        <w:rPr>
          <w:rFonts w:ascii="Gill Sans Nova Light" w:hAnsi="Gill Sans Nova Light" w:cs="Calibri"/>
          <w:b/>
          <w:bCs/>
          <w:color w:val="000000" w:themeColor="text1"/>
          <w:sz w:val="22"/>
          <w:szCs w:val="22"/>
          <w:lang w:eastAsia="en-GB"/>
        </w:rPr>
        <w:t>Rheumatology</w:t>
      </w:r>
    </w:p>
    <w:p w14:paraId="2079654B" w14:textId="6ED3EF97" w:rsidR="00B528B1" w:rsidRPr="008A3E41" w:rsidRDefault="008A3E41" w:rsidP="008A3E41">
      <w:pPr>
        <w:ind w:left="360"/>
        <w:rPr>
          <w:rFonts w:ascii="Gill Sans Nova Light" w:hAnsi="Gill Sans Nova Light"/>
          <w:color w:val="000000" w:themeColor="text1"/>
          <w:sz w:val="22"/>
          <w:szCs w:val="22"/>
          <w:lang w:eastAsia="en-GB"/>
        </w:rPr>
      </w:pPr>
      <w:r>
        <w:rPr>
          <w:rFonts w:ascii="Gill Sans Nova Light" w:hAnsi="Gill Sans Nova Light" w:cs="Calibri"/>
          <w:color w:val="000000" w:themeColor="text1"/>
          <w:sz w:val="22"/>
          <w:szCs w:val="22"/>
          <w:lang w:val="en-US" w:eastAsia="en-GB"/>
        </w:rPr>
        <w:t>S</w:t>
      </w:r>
      <w:r w:rsidR="00B528B1" w:rsidRPr="008A3E41">
        <w:rPr>
          <w:rFonts w:ascii="Gill Sans Nova Light" w:hAnsi="Gill Sans Nova Light" w:cs="Calibri"/>
          <w:color w:val="000000" w:themeColor="text1"/>
          <w:sz w:val="22"/>
          <w:szCs w:val="22"/>
          <w:lang w:val="en-US" w:eastAsia="en-GB"/>
        </w:rPr>
        <w:t>ystemic</w:t>
      </w:r>
      <w:r w:rsidR="00B528B1" w:rsidRPr="008A3E41">
        <w:rPr>
          <w:rFonts w:ascii="Gill Sans Nova Light" w:hAnsi="Gill Sans Nova Light" w:cs="Calibri"/>
          <w:color w:val="000000" w:themeColor="text1"/>
          <w:sz w:val="22"/>
          <w:szCs w:val="22"/>
          <w:lang w:eastAsia="en-GB"/>
        </w:rPr>
        <w:t xml:space="preserve"> rheumatic diseases; Rheumatoid arthritis, psoriatic arthritis, ankylosing spondylitis, SLE and LN, Sjogren’s syndrome, Scleroderma, Polymyositis; Targeting mechanisms that address adaptive and innate immunity activation as well as adaptive counter-regulation; Complement mediated alternative pathway activation; Nucleic acid sensing; Novel combination approaches; Novel targets to address for SLE and LN</w:t>
      </w:r>
    </w:p>
    <w:p w14:paraId="6C2FAB4F" w14:textId="77777777" w:rsidR="00B528B1" w:rsidRPr="008E2B20" w:rsidRDefault="00B528B1" w:rsidP="00B528B1">
      <w:pPr>
        <w:rPr>
          <w:rFonts w:ascii="Gill Sans Nova Light" w:hAnsi="Gill Sans Nova Light"/>
          <w:color w:val="000000" w:themeColor="text1"/>
          <w:sz w:val="22"/>
          <w:szCs w:val="22"/>
          <w:lang w:eastAsia="en-GB"/>
        </w:rPr>
      </w:pPr>
    </w:p>
    <w:p w14:paraId="2F81BC2A" w14:textId="77777777" w:rsidR="008A3E41" w:rsidRPr="008A3E41" w:rsidRDefault="00B528B1" w:rsidP="00B528B1">
      <w:pPr>
        <w:numPr>
          <w:ilvl w:val="0"/>
          <w:numId w:val="5"/>
        </w:numPr>
        <w:rPr>
          <w:rFonts w:ascii="Gill Sans Nova Light" w:hAnsi="Gill Sans Nova Light"/>
          <w:i/>
          <w:iCs/>
          <w:color w:val="000000" w:themeColor="text1"/>
          <w:sz w:val="22"/>
          <w:szCs w:val="22"/>
          <w:lang w:eastAsia="en-GB"/>
        </w:rPr>
      </w:pPr>
      <w:r w:rsidRPr="008E2B20">
        <w:rPr>
          <w:rFonts w:ascii="Gill Sans Nova Light" w:hAnsi="Gill Sans Nova Light" w:cs="Calibri"/>
          <w:b/>
          <w:bCs/>
          <w:color w:val="000000" w:themeColor="text1"/>
          <w:sz w:val="22"/>
          <w:szCs w:val="22"/>
          <w:lang w:eastAsia="en-GB"/>
        </w:rPr>
        <w:t>Dermatology</w:t>
      </w:r>
    </w:p>
    <w:p w14:paraId="7BCBF752" w14:textId="615C5DA7" w:rsidR="00B528B1" w:rsidRPr="008A3E41" w:rsidRDefault="00B528B1" w:rsidP="008A3E41">
      <w:pPr>
        <w:ind w:left="360"/>
        <w:rPr>
          <w:rFonts w:ascii="Gill Sans Nova Light" w:hAnsi="Gill Sans Nova Light"/>
          <w:color w:val="000000" w:themeColor="text1"/>
          <w:sz w:val="22"/>
          <w:szCs w:val="22"/>
          <w:lang w:eastAsia="en-GB"/>
        </w:rPr>
      </w:pPr>
      <w:r w:rsidRPr="008A3E41">
        <w:rPr>
          <w:rFonts w:ascii="Gill Sans Nova Light" w:hAnsi="Gill Sans Nova Light" w:cs="Calibri"/>
          <w:color w:val="000000" w:themeColor="text1"/>
          <w:sz w:val="22"/>
          <w:szCs w:val="22"/>
          <w:lang w:val="en-US" w:eastAsia="en-GB"/>
        </w:rPr>
        <w:t xml:space="preserve">Psoriasis, Atopic Dermatitis, Hidradenitis suppurativa; palmoplantar pustulosis, Alopecia, Vitiligo, </w:t>
      </w:r>
      <w:proofErr w:type="spellStart"/>
      <w:r w:rsidRPr="008A3E41">
        <w:rPr>
          <w:rFonts w:ascii="Gill Sans Nova Light" w:hAnsi="Gill Sans Nova Light" w:cs="Calibri"/>
          <w:color w:val="000000" w:themeColor="text1"/>
          <w:sz w:val="22"/>
          <w:szCs w:val="22"/>
          <w:lang w:val="en-US" w:eastAsia="en-GB"/>
        </w:rPr>
        <w:t>Hiradenitis</w:t>
      </w:r>
      <w:proofErr w:type="spellEnd"/>
      <w:r w:rsidRPr="008A3E41">
        <w:rPr>
          <w:rFonts w:ascii="Gill Sans Nova Light" w:hAnsi="Gill Sans Nova Light" w:cs="Calibri"/>
          <w:color w:val="000000" w:themeColor="text1"/>
          <w:sz w:val="22"/>
          <w:szCs w:val="22"/>
          <w:lang w:val="en-US" w:eastAsia="en-GB"/>
        </w:rPr>
        <w:t xml:space="preserve"> Suppurativa; Acne, </w:t>
      </w:r>
      <w:r w:rsidRPr="008A3E41">
        <w:rPr>
          <w:rFonts w:ascii="Gill Sans Nova Light" w:hAnsi="Gill Sans Nova Light" w:cs="Arial"/>
          <w:color w:val="000000" w:themeColor="text1"/>
          <w:sz w:val="22"/>
          <w:szCs w:val="22"/>
          <w:shd w:val="clear" w:color="auto" w:fill="FFFFFF"/>
          <w:lang w:eastAsia="en-GB"/>
        </w:rPr>
        <w:t>pemphigus</w:t>
      </w:r>
      <w:r w:rsidRPr="008A3E41">
        <w:rPr>
          <w:rFonts w:ascii="Gill Sans Nova Light" w:hAnsi="Gill Sans Nova Light" w:cs="Calibri"/>
          <w:color w:val="000000" w:themeColor="text1"/>
          <w:sz w:val="22"/>
          <w:szCs w:val="22"/>
          <w:lang w:val="en-US" w:eastAsia="en-GB"/>
        </w:rPr>
        <w:t xml:space="preserve"> and systemic</w:t>
      </w:r>
      <w:r w:rsidRPr="008A3E41">
        <w:rPr>
          <w:rFonts w:ascii="Gill Sans Nova Light" w:hAnsi="Gill Sans Nova Light" w:cs="Calibri"/>
          <w:color w:val="000000" w:themeColor="text1"/>
          <w:sz w:val="22"/>
          <w:szCs w:val="22"/>
          <w:lang w:eastAsia="en-GB"/>
        </w:rPr>
        <w:t xml:space="preserve"> approaches to these diseases</w:t>
      </w:r>
    </w:p>
    <w:p w14:paraId="5ADC0E48" w14:textId="77777777" w:rsidR="00B528B1" w:rsidRPr="008E2B20" w:rsidRDefault="00B528B1" w:rsidP="00B528B1">
      <w:pPr>
        <w:rPr>
          <w:rFonts w:ascii="Gill Sans Nova Light" w:hAnsi="Gill Sans Nova Light"/>
          <w:color w:val="000000" w:themeColor="text1"/>
          <w:sz w:val="22"/>
          <w:szCs w:val="22"/>
          <w:lang w:eastAsia="en-GB"/>
        </w:rPr>
      </w:pPr>
    </w:p>
    <w:p w14:paraId="471CC5FC" w14:textId="77777777" w:rsidR="00B528B1" w:rsidRPr="008E2B20" w:rsidRDefault="00B528B1" w:rsidP="00B528B1">
      <w:pPr>
        <w:pStyle w:val="ListParagraph"/>
        <w:numPr>
          <w:ilvl w:val="0"/>
          <w:numId w:val="1"/>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rPr>
        <w:t xml:space="preserve">Lung immunity </w:t>
      </w:r>
    </w:p>
    <w:p w14:paraId="35E4289E" w14:textId="77777777" w:rsidR="00B528B1" w:rsidRPr="008E2B20" w:rsidRDefault="00B528B1" w:rsidP="00B528B1">
      <w:pPr>
        <w:pStyle w:val="ListParagraph"/>
        <w:numPr>
          <w:ilvl w:val="0"/>
          <w:numId w:val="1"/>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rPr>
        <w:t>Heart disease and inflammation</w:t>
      </w:r>
    </w:p>
    <w:p w14:paraId="0CF70799" w14:textId="77777777" w:rsidR="00B528B1" w:rsidRPr="008E2B20" w:rsidRDefault="00B528B1" w:rsidP="00B528B1">
      <w:pPr>
        <w:pStyle w:val="ListParagraph"/>
        <w:numPr>
          <w:ilvl w:val="0"/>
          <w:numId w:val="1"/>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rPr>
        <w:t>Fibrosis and inflammation</w:t>
      </w:r>
    </w:p>
    <w:p w14:paraId="7BEB3605" w14:textId="77777777" w:rsidR="00B528B1" w:rsidRPr="008E2B20" w:rsidRDefault="00B528B1" w:rsidP="00B528B1">
      <w:pPr>
        <w:pStyle w:val="ListParagraph"/>
        <w:numPr>
          <w:ilvl w:val="0"/>
          <w:numId w:val="4"/>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rPr>
        <w:t>Immunology &amp; Inflammation in reproductive medicine and women’s health: decidualization and immune resistance</w:t>
      </w:r>
    </w:p>
    <w:p w14:paraId="35C73B2F" w14:textId="77777777" w:rsidR="00B528B1" w:rsidRPr="008E2B20" w:rsidRDefault="00B528B1" w:rsidP="00B528B1">
      <w:pPr>
        <w:pStyle w:val="ListParagraph"/>
        <w:numPr>
          <w:ilvl w:val="0"/>
          <w:numId w:val="4"/>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rPr>
        <w:t>Peanut allergy and celiac disease (including antigen specific and other immune modulating treatments)</w:t>
      </w:r>
    </w:p>
    <w:p w14:paraId="37365ABC" w14:textId="77777777" w:rsidR="00B528B1" w:rsidRPr="008E2B20" w:rsidRDefault="00B528B1" w:rsidP="00B528B1">
      <w:pPr>
        <w:pStyle w:val="ListParagraph"/>
        <w:numPr>
          <w:ilvl w:val="0"/>
          <w:numId w:val="4"/>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shd w:val="clear" w:color="auto" w:fill="FFFFFF"/>
          <w:lang w:eastAsia="en-GB"/>
        </w:rPr>
        <w:t>ANCA associated vasculitis</w:t>
      </w:r>
    </w:p>
    <w:p w14:paraId="3B439DE9" w14:textId="77777777" w:rsidR="00B528B1" w:rsidRPr="008E2B20" w:rsidRDefault="00B528B1" w:rsidP="00B528B1">
      <w:pPr>
        <w:pStyle w:val="ListParagraph"/>
        <w:numPr>
          <w:ilvl w:val="0"/>
          <w:numId w:val="4"/>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shd w:val="clear" w:color="auto" w:fill="FFFFFF"/>
          <w:lang w:eastAsia="en-GB"/>
        </w:rPr>
        <w:t>Autoimmune diseases with defined autoantigens</w:t>
      </w:r>
    </w:p>
    <w:p w14:paraId="2C0DD5A7" w14:textId="77777777" w:rsidR="00B528B1" w:rsidRPr="008E2B20" w:rsidRDefault="00B528B1" w:rsidP="00B528B1">
      <w:pPr>
        <w:pStyle w:val="ListParagraph"/>
        <w:numPr>
          <w:ilvl w:val="0"/>
          <w:numId w:val="4"/>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rPr>
        <w:t>Pathways that are specific to patient-stratified populations in inflammatory disease</w:t>
      </w:r>
    </w:p>
    <w:p w14:paraId="29CA31A0" w14:textId="77777777" w:rsidR="00B528B1" w:rsidRPr="008E2B20" w:rsidRDefault="00B528B1" w:rsidP="00B528B1">
      <w:pPr>
        <w:rPr>
          <w:rFonts w:ascii="Gill Sans Nova Light" w:hAnsi="Gill Sans Nova Light" w:cs="Arial"/>
          <w:color w:val="000000" w:themeColor="text1"/>
          <w:sz w:val="22"/>
          <w:szCs w:val="22"/>
          <w:shd w:val="clear" w:color="auto" w:fill="FFFFFF"/>
          <w:lang w:eastAsia="en-GB"/>
        </w:rPr>
      </w:pPr>
    </w:p>
    <w:p w14:paraId="4CDE8551" w14:textId="77777777" w:rsidR="00B528B1" w:rsidRPr="008E2B20" w:rsidRDefault="00B528B1" w:rsidP="00B528B1">
      <w:pPr>
        <w:rPr>
          <w:rFonts w:ascii="Gill Sans Nova Light" w:hAnsi="Gill Sans Nova Light" w:cs="Arial"/>
          <w:b/>
          <w:bCs/>
          <w:color w:val="000000" w:themeColor="text1"/>
          <w:sz w:val="22"/>
          <w:szCs w:val="22"/>
          <w:shd w:val="clear" w:color="auto" w:fill="FFFFFF"/>
          <w:lang w:eastAsia="en-GB"/>
        </w:rPr>
      </w:pPr>
      <w:r w:rsidRPr="008E2B20">
        <w:rPr>
          <w:rFonts w:ascii="Gill Sans Nova Light" w:hAnsi="Gill Sans Nova Light" w:cs="Arial"/>
          <w:b/>
          <w:bCs/>
          <w:color w:val="000000" w:themeColor="text1"/>
          <w:sz w:val="22"/>
          <w:szCs w:val="22"/>
          <w:shd w:val="clear" w:color="auto" w:fill="FFFFFF"/>
          <w:lang w:eastAsia="en-GB"/>
        </w:rPr>
        <w:t>Biological understanding and therapeutic approaches:</w:t>
      </w:r>
    </w:p>
    <w:p w14:paraId="0FAD4520" w14:textId="77777777" w:rsidR="00B528B1" w:rsidRPr="008E2B20" w:rsidRDefault="00B528B1" w:rsidP="00B528B1">
      <w:pPr>
        <w:pStyle w:val="ListParagraph"/>
        <w:numPr>
          <w:ilvl w:val="0"/>
          <w:numId w:val="34"/>
        </w:numPr>
        <w:rPr>
          <w:rFonts w:ascii="Gill Sans Nova Light" w:hAnsi="Gill Sans Nova Light" w:cs="Arial"/>
          <w:color w:val="000000" w:themeColor="text1"/>
          <w:sz w:val="22"/>
          <w:szCs w:val="22"/>
          <w:lang w:eastAsia="en-GB"/>
        </w:rPr>
      </w:pPr>
      <w:r w:rsidRPr="008E2B20">
        <w:rPr>
          <w:rFonts w:ascii="Gill Sans Nova Light" w:hAnsi="Gill Sans Nova Light" w:cs="Arial"/>
          <w:color w:val="000000" w:themeColor="text1"/>
          <w:sz w:val="22"/>
          <w:szCs w:val="22"/>
          <w:lang w:eastAsia="en-GB"/>
        </w:rPr>
        <w:t>Innate and adaptive immunology</w:t>
      </w:r>
    </w:p>
    <w:p w14:paraId="0541A828" w14:textId="77777777" w:rsidR="00B528B1" w:rsidRPr="008E2B20" w:rsidRDefault="00B528B1" w:rsidP="00B528B1">
      <w:pPr>
        <w:pStyle w:val="ListParagraph"/>
        <w:numPr>
          <w:ilvl w:val="0"/>
          <w:numId w:val="34"/>
        </w:numPr>
        <w:rPr>
          <w:rFonts w:ascii="Gill Sans Nova Light" w:hAnsi="Gill Sans Nova Light"/>
          <w:color w:val="000000" w:themeColor="text1"/>
          <w:sz w:val="22"/>
          <w:szCs w:val="22"/>
          <w:lang w:eastAsia="en-GB"/>
        </w:rPr>
      </w:pPr>
      <w:r w:rsidRPr="008E2B20">
        <w:rPr>
          <w:rFonts w:ascii="Gill Sans Nova Light" w:hAnsi="Gill Sans Nova Light" w:cs="Calibri"/>
          <w:color w:val="000000" w:themeColor="text1"/>
          <w:sz w:val="22"/>
          <w:szCs w:val="22"/>
          <w:lang w:eastAsia="en-GB"/>
        </w:rPr>
        <w:t>Non-immune side of immunology: stromal interactions and tissue barrier function</w:t>
      </w:r>
    </w:p>
    <w:p w14:paraId="42DCBD9B" w14:textId="77777777" w:rsidR="00B528B1" w:rsidRPr="008E2B20" w:rsidRDefault="00B528B1" w:rsidP="00B528B1">
      <w:pPr>
        <w:pStyle w:val="ListParagraph"/>
        <w:numPr>
          <w:ilvl w:val="0"/>
          <w:numId w:val="34"/>
        </w:numPr>
        <w:rPr>
          <w:rFonts w:ascii="Gill Sans Nova Light" w:hAnsi="Gill Sans Nova Light"/>
          <w:color w:val="000000" w:themeColor="text1"/>
          <w:sz w:val="22"/>
          <w:szCs w:val="22"/>
          <w:lang w:eastAsia="en-GB"/>
        </w:rPr>
      </w:pPr>
      <w:r w:rsidRPr="008E2B20">
        <w:rPr>
          <w:rFonts w:ascii="Gill Sans Nova Light" w:hAnsi="Gill Sans Nova Light" w:cs="Calibri"/>
          <w:color w:val="000000" w:themeColor="text1"/>
          <w:sz w:val="22"/>
          <w:szCs w:val="22"/>
          <w:lang w:eastAsia="en-GB"/>
        </w:rPr>
        <w:t xml:space="preserve">Tissue-immune system crosstalk in disease pathology: tissue-resident immune cells </w:t>
      </w:r>
    </w:p>
    <w:p w14:paraId="2962AA31" w14:textId="77777777" w:rsidR="00B528B1" w:rsidRPr="008E2B20" w:rsidRDefault="00B528B1" w:rsidP="00B528B1">
      <w:pPr>
        <w:pStyle w:val="ListParagraph"/>
        <w:numPr>
          <w:ilvl w:val="0"/>
          <w:numId w:val="34"/>
        </w:numPr>
        <w:rPr>
          <w:rFonts w:ascii="Gill Sans Nova Light" w:hAnsi="Gill Sans Nova Light" w:cs="Arial"/>
          <w:color w:val="000000" w:themeColor="text1"/>
          <w:sz w:val="22"/>
          <w:szCs w:val="22"/>
          <w:shd w:val="clear" w:color="auto" w:fill="FFFFFF"/>
          <w:lang w:eastAsia="en-GB"/>
        </w:rPr>
      </w:pPr>
      <w:r w:rsidRPr="008E2B20">
        <w:rPr>
          <w:rFonts w:ascii="Gill Sans Nova Light" w:hAnsi="Gill Sans Nova Light" w:cs="Arial"/>
          <w:color w:val="000000" w:themeColor="text1"/>
          <w:sz w:val="22"/>
          <w:szCs w:val="22"/>
          <w:shd w:val="clear" w:color="auto" w:fill="FFFFFF"/>
          <w:lang w:eastAsia="en-GB"/>
        </w:rPr>
        <w:t xml:space="preserve">Immunomodulation </w:t>
      </w:r>
    </w:p>
    <w:p w14:paraId="4927ED32" w14:textId="77777777" w:rsidR="00B528B1" w:rsidRPr="008E2B20" w:rsidRDefault="00B528B1" w:rsidP="00B528B1">
      <w:pPr>
        <w:pStyle w:val="ListParagraph"/>
        <w:numPr>
          <w:ilvl w:val="0"/>
          <w:numId w:val="34"/>
        </w:numPr>
        <w:rPr>
          <w:rFonts w:ascii="Gill Sans Nova Light" w:hAnsi="Gill Sans Nova Light" w:cs="Arial"/>
          <w:color w:val="000000" w:themeColor="text1"/>
          <w:sz w:val="22"/>
          <w:szCs w:val="22"/>
          <w:shd w:val="clear" w:color="auto" w:fill="FFFFFF"/>
          <w:lang w:eastAsia="en-GB"/>
        </w:rPr>
      </w:pPr>
      <w:r w:rsidRPr="008E2B20">
        <w:rPr>
          <w:rFonts w:ascii="Gill Sans Nova Light" w:hAnsi="Gill Sans Nova Light" w:cs="Arial"/>
          <w:color w:val="000000" w:themeColor="text1"/>
          <w:sz w:val="22"/>
          <w:szCs w:val="22"/>
          <w:shd w:val="clear" w:color="auto" w:fill="FFFFFF"/>
          <w:lang w:eastAsia="en-GB"/>
        </w:rPr>
        <w:lastRenderedPageBreak/>
        <w:t>Senescence</w:t>
      </w:r>
    </w:p>
    <w:p w14:paraId="1BC37760" w14:textId="77777777" w:rsidR="00B528B1" w:rsidRPr="008E2B20" w:rsidRDefault="00B528B1" w:rsidP="00B528B1">
      <w:pPr>
        <w:pStyle w:val="ListParagraph"/>
        <w:numPr>
          <w:ilvl w:val="0"/>
          <w:numId w:val="34"/>
        </w:numPr>
        <w:rPr>
          <w:rFonts w:ascii="Gill Sans Nova Light" w:hAnsi="Gill Sans Nova Light" w:cs="Arial"/>
          <w:color w:val="000000" w:themeColor="text1"/>
          <w:sz w:val="22"/>
          <w:szCs w:val="22"/>
          <w:shd w:val="clear" w:color="auto" w:fill="FFFFFF"/>
          <w:lang w:eastAsia="en-GB"/>
        </w:rPr>
      </w:pPr>
      <w:r w:rsidRPr="008E2B20">
        <w:rPr>
          <w:rFonts w:ascii="Gill Sans Nova Light" w:hAnsi="Gill Sans Nova Light" w:cs="Arial"/>
          <w:color w:val="000000" w:themeColor="text1"/>
          <w:sz w:val="22"/>
          <w:szCs w:val="22"/>
          <w:shd w:val="clear" w:color="auto" w:fill="FFFFFF"/>
          <w:lang w:eastAsia="en-GB"/>
        </w:rPr>
        <w:t>T cell exhaustion</w:t>
      </w:r>
    </w:p>
    <w:p w14:paraId="34C75A0B" w14:textId="77777777" w:rsidR="00B528B1" w:rsidRPr="008E2B20" w:rsidRDefault="00B528B1" w:rsidP="00B528B1">
      <w:pPr>
        <w:pStyle w:val="ListParagraph"/>
        <w:numPr>
          <w:ilvl w:val="0"/>
          <w:numId w:val="34"/>
        </w:numPr>
        <w:rPr>
          <w:rFonts w:ascii="Gill Sans Nova Light" w:hAnsi="Gill Sans Nova Light" w:cs="Arial"/>
          <w:color w:val="000000" w:themeColor="text1"/>
          <w:sz w:val="22"/>
          <w:szCs w:val="22"/>
          <w:shd w:val="clear" w:color="auto" w:fill="FFFFFF"/>
          <w:lang w:eastAsia="en-GB"/>
        </w:rPr>
      </w:pPr>
      <w:r w:rsidRPr="008E2B20">
        <w:rPr>
          <w:rFonts w:ascii="Gill Sans Nova Light" w:hAnsi="Gill Sans Nova Light" w:cs="Arial"/>
          <w:color w:val="000000" w:themeColor="text1"/>
          <w:sz w:val="22"/>
          <w:szCs w:val="22"/>
          <w:shd w:val="clear" w:color="auto" w:fill="FFFFFF"/>
          <w:lang w:eastAsia="en-GB"/>
        </w:rPr>
        <w:t>Regulatory T cells</w:t>
      </w:r>
    </w:p>
    <w:p w14:paraId="5ED62C5D" w14:textId="77777777" w:rsidR="00B528B1" w:rsidRPr="008E2B20" w:rsidRDefault="00B528B1" w:rsidP="00B528B1">
      <w:pPr>
        <w:pStyle w:val="ListParagraph"/>
        <w:numPr>
          <w:ilvl w:val="0"/>
          <w:numId w:val="34"/>
        </w:numPr>
        <w:rPr>
          <w:rFonts w:ascii="Gill Sans Nova Light" w:hAnsi="Gill Sans Nova Light" w:cs="Arial"/>
          <w:color w:val="000000" w:themeColor="text1"/>
          <w:sz w:val="22"/>
          <w:szCs w:val="22"/>
          <w:shd w:val="clear" w:color="auto" w:fill="FFFFFF"/>
          <w:lang w:eastAsia="en-GB"/>
        </w:rPr>
      </w:pPr>
      <w:r w:rsidRPr="008E2B20">
        <w:rPr>
          <w:rFonts w:ascii="Gill Sans Nova Light" w:hAnsi="Gill Sans Nova Light" w:cs="Arial"/>
          <w:color w:val="000000" w:themeColor="text1"/>
          <w:sz w:val="22"/>
          <w:szCs w:val="22"/>
          <w:shd w:val="clear" w:color="auto" w:fill="FFFFFF"/>
          <w:lang w:eastAsia="en-GB"/>
        </w:rPr>
        <w:t>Regulatory B cells</w:t>
      </w:r>
    </w:p>
    <w:p w14:paraId="5970D9DB" w14:textId="77777777" w:rsidR="00B528B1" w:rsidRPr="008E2B20" w:rsidRDefault="00B528B1" w:rsidP="00B528B1">
      <w:pPr>
        <w:pStyle w:val="ListParagraph"/>
        <w:numPr>
          <w:ilvl w:val="0"/>
          <w:numId w:val="34"/>
        </w:numPr>
        <w:rPr>
          <w:rFonts w:ascii="Gill Sans Nova Light" w:hAnsi="Gill Sans Nova Light" w:cs="Arial"/>
          <w:color w:val="000000" w:themeColor="text1"/>
          <w:sz w:val="22"/>
          <w:szCs w:val="22"/>
          <w:shd w:val="clear" w:color="auto" w:fill="FFFFFF"/>
          <w:lang w:eastAsia="en-GB"/>
        </w:rPr>
      </w:pPr>
      <w:r w:rsidRPr="008E2B20">
        <w:rPr>
          <w:rFonts w:ascii="Gill Sans Nova Light" w:hAnsi="Gill Sans Nova Light" w:cs="Arial"/>
          <w:color w:val="000000" w:themeColor="text1"/>
          <w:sz w:val="22"/>
          <w:szCs w:val="22"/>
          <w:shd w:val="clear" w:color="auto" w:fill="FFFFFF"/>
          <w:lang w:eastAsia="en-GB"/>
        </w:rPr>
        <w:t xml:space="preserve">Myeloid cells that might promote immune resolution </w:t>
      </w:r>
    </w:p>
    <w:p w14:paraId="596279E1" w14:textId="77777777" w:rsidR="00B528B1" w:rsidRPr="008E2B20" w:rsidRDefault="00B528B1" w:rsidP="00B528B1">
      <w:pPr>
        <w:pStyle w:val="ListParagraph"/>
        <w:numPr>
          <w:ilvl w:val="0"/>
          <w:numId w:val="34"/>
        </w:numPr>
        <w:rPr>
          <w:rFonts w:ascii="Gill Sans Nova Light" w:hAnsi="Gill Sans Nova Light" w:cs="Arial"/>
          <w:color w:val="000000" w:themeColor="text1"/>
          <w:sz w:val="22"/>
          <w:szCs w:val="22"/>
          <w:shd w:val="clear" w:color="auto" w:fill="FFFFFF"/>
          <w:lang w:eastAsia="en-GB"/>
        </w:rPr>
      </w:pPr>
      <w:r w:rsidRPr="008E2B20">
        <w:rPr>
          <w:rFonts w:ascii="Gill Sans Nova Light" w:hAnsi="Gill Sans Nova Light" w:cs="Arial"/>
          <w:color w:val="000000" w:themeColor="text1"/>
          <w:sz w:val="22"/>
          <w:szCs w:val="22"/>
          <w:shd w:val="clear" w:color="auto" w:fill="FFFFFF"/>
          <w:lang w:eastAsia="en-GB"/>
        </w:rPr>
        <w:t>Nucleic acid sensing</w:t>
      </w:r>
    </w:p>
    <w:p w14:paraId="31EA85FB" w14:textId="77777777" w:rsidR="00B528B1" w:rsidRPr="008E2B20" w:rsidRDefault="00B528B1" w:rsidP="00B528B1">
      <w:pPr>
        <w:pStyle w:val="ListParagraph"/>
        <w:numPr>
          <w:ilvl w:val="0"/>
          <w:numId w:val="34"/>
        </w:numPr>
        <w:rPr>
          <w:rFonts w:ascii="Gill Sans Nova Light" w:hAnsi="Gill Sans Nova Light" w:cs="Arial"/>
          <w:color w:val="000000" w:themeColor="text1"/>
          <w:sz w:val="22"/>
          <w:szCs w:val="22"/>
          <w:shd w:val="clear" w:color="auto" w:fill="FFFFFF"/>
          <w:lang w:eastAsia="en-GB"/>
        </w:rPr>
      </w:pPr>
      <w:r w:rsidRPr="008E2B20">
        <w:rPr>
          <w:rFonts w:ascii="Gill Sans Nova Light" w:hAnsi="Gill Sans Nova Light" w:cs="Arial"/>
          <w:color w:val="000000" w:themeColor="text1"/>
          <w:sz w:val="22"/>
          <w:szCs w:val="22"/>
          <w:shd w:val="clear" w:color="auto" w:fill="FFFFFF"/>
          <w:lang w:eastAsia="en-GB"/>
        </w:rPr>
        <w:t>Microbiome (for IBD and IBS)</w:t>
      </w:r>
    </w:p>
    <w:p w14:paraId="0D22AE7A" w14:textId="77777777" w:rsidR="00B528B1" w:rsidRPr="008E2B20" w:rsidRDefault="00B528B1" w:rsidP="00B528B1">
      <w:pPr>
        <w:pStyle w:val="ListParagraph"/>
        <w:numPr>
          <w:ilvl w:val="0"/>
          <w:numId w:val="34"/>
        </w:numPr>
        <w:rPr>
          <w:rFonts w:ascii="Gill Sans Nova Light" w:hAnsi="Gill Sans Nova Light" w:cs="Arial"/>
          <w:color w:val="000000" w:themeColor="text1"/>
          <w:sz w:val="22"/>
          <w:szCs w:val="22"/>
          <w:shd w:val="clear" w:color="auto" w:fill="FFFFFF"/>
          <w:lang w:eastAsia="en-GB"/>
        </w:rPr>
      </w:pPr>
      <w:r w:rsidRPr="008E2B20">
        <w:rPr>
          <w:rFonts w:ascii="Gill Sans Nova Light" w:hAnsi="Gill Sans Nova Light" w:cs="Arial"/>
          <w:color w:val="000000" w:themeColor="text1"/>
          <w:sz w:val="22"/>
          <w:szCs w:val="22"/>
          <w:shd w:val="clear" w:color="auto" w:fill="FFFFFF"/>
          <w:lang w:eastAsia="en-GB"/>
        </w:rPr>
        <w:t>Complement</w:t>
      </w:r>
    </w:p>
    <w:p w14:paraId="068C2BF5" w14:textId="77777777" w:rsidR="00B528B1" w:rsidRPr="008E2B20" w:rsidRDefault="00B528B1" w:rsidP="00B528B1">
      <w:pPr>
        <w:pStyle w:val="ListParagraph"/>
        <w:numPr>
          <w:ilvl w:val="0"/>
          <w:numId w:val="34"/>
        </w:numPr>
        <w:rPr>
          <w:rFonts w:ascii="Gill Sans Nova Light" w:hAnsi="Gill Sans Nova Light" w:cs="Calibri"/>
          <w:b/>
          <w:bCs/>
          <w:color w:val="000000" w:themeColor="text1"/>
          <w:sz w:val="22"/>
          <w:szCs w:val="22"/>
          <w:lang w:val="en-US" w:eastAsia="en-GB"/>
        </w:rPr>
      </w:pPr>
      <w:r w:rsidRPr="008E2B20">
        <w:rPr>
          <w:rFonts w:ascii="Gill Sans Nova Light" w:hAnsi="Gill Sans Nova Light" w:cs="Calibri"/>
          <w:color w:val="000000" w:themeColor="text1"/>
          <w:sz w:val="22"/>
          <w:szCs w:val="22"/>
          <w:lang w:val="en-US" w:eastAsia="en-GB"/>
        </w:rPr>
        <w:t>Il-23 Pathway (including</w:t>
      </w:r>
      <w:r w:rsidRPr="008E2B20">
        <w:rPr>
          <w:rFonts w:ascii="Gill Sans Nova Light" w:hAnsi="Gill Sans Nova Light" w:cs="Calibri"/>
          <w:b/>
          <w:bCs/>
          <w:color w:val="000000" w:themeColor="text1"/>
          <w:sz w:val="22"/>
          <w:szCs w:val="22"/>
          <w:lang w:val="en-US" w:eastAsia="en-GB"/>
        </w:rPr>
        <w:t xml:space="preserve"> </w:t>
      </w:r>
      <w:r w:rsidRPr="008E2B20">
        <w:rPr>
          <w:rFonts w:ascii="Gill Sans Nova Light" w:hAnsi="Gill Sans Nova Light" w:cs="Calibri"/>
          <w:color w:val="000000" w:themeColor="text1"/>
          <w:sz w:val="22"/>
          <w:szCs w:val="22"/>
          <w:lang w:eastAsia="en-GB"/>
        </w:rPr>
        <w:t>small molecule and other oral approaches for this pathway)</w:t>
      </w:r>
    </w:p>
    <w:p w14:paraId="4A7EFADE" w14:textId="77777777" w:rsidR="00B528B1" w:rsidRPr="008E2B20" w:rsidRDefault="00B528B1" w:rsidP="00B528B1">
      <w:pPr>
        <w:rPr>
          <w:rFonts w:ascii="Gill Sans Nova Light" w:hAnsi="Gill Sans Nova Light" w:cstheme="minorHAnsi"/>
          <w:color w:val="000000" w:themeColor="text1"/>
          <w:sz w:val="22"/>
          <w:szCs w:val="22"/>
        </w:rPr>
      </w:pPr>
    </w:p>
    <w:p w14:paraId="046AFE94" w14:textId="77777777" w:rsidR="00B528B1" w:rsidRPr="008E2B20" w:rsidRDefault="00B528B1" w:rsidP="00B528B1">
      <w:pPr>
        <w:rPr>
          <w:rFonts w:ascii="Gill Sans Nova Light" w:hAnsi="Gill Sans Nova Light" w:cs="Arial"/>
          <w:b/>
          <w:bCs/>
          <w:color w:val="000000" w:themeColor="text1"/>
          <w:sz w:val="22"/>
          <w:szCs w:val="22"/>
          <w:shd w:val="clear" w:color="auto" w:fill="FFFFFF"/>
          <w:lang w:eastAsia="en-GB"/>
        </w:rPr>
      </w:pPr>
      <w:r w:rsidRPr="008E2B20">
        <w:rPr>
          <w:rFonts w:ascii="Gill Sans Nova Light" w:hAnsi="Gill Sans Nova Light" w:cs="Arial"/>
          <w:b/>
          <w:bCs/>
          <w:color w:val="000000" w:themeColor="text1"/>
          <w:sz w:val="22"/>
          <w:szCs w:val="22"/>
          <w:shd w:val="clear" w:color="auto" w:fill="FFFFFF"/>
          <w:lang w:eastAsia="en-GB"/>
        </w:rPr>
        <w:t>Technologies and modalities</w:t>
      </w:r>
    </w:p>
    <w:p w14:paraId="17B524C6" w14:textId="77777777" w:rsidR="00B528B1" w:rsidRPr="008E2B20" w:rsidRDefault="00B528B1" w:rsidP="00B528B1">
      <w:pPr>
        <w:pStyle w:val="ListParagraph"/>
        <w:numPr>
          <w:ilvl w:val="0"/>
          <w:numId w:val="33"/>
        </w:numPr>
        <w:rPr>
          <w:rFonts w:ascii="Gill Sans Nova Light" w:hAnsi="Gill Sans Nova Light" w:cs="Arial"/>
          <w:color w:val="000000" w:themeColor="text1"/>
          <w:sz w:val="22"/>
          <w:szCs w:val="22"/>
          <w:shd w:val="clear" w:color="auto" w:fill="FFFFFF"/>
          <w:lang w:eastAsia="en-GB"/>
        </w:rPr>
      </w:pPr>
      <w:proofErr w:type="spellStart"/>
      <w:r w:rsidRPr="008E2B20">
        <w:rPr>
          <w:rFonts w:ascii="Gill Sans Nova Light" w:hAnsi="Gill Sans Nova Light" w:cs="Arial"/>
          <w:color w:val="000000" w:themeColor="text1"/>
          <w:sz w:val="22"/>
          <w:szCs w:val="22"/>
          <w:shd w:val="clear" w:color="auto" w:fill="FFFFFF"/>
          <w:lang w:eastAsia="en-GB"/>
        </w:rPr>
        <w:t>Senolytic</w:t>
      </w:r>
      <w:proofErr w:type="spellEnd"/>
      <w:r w:rsidRPr="008E2B20">
        <w:rPr>
          <w:rFonts w:ascii="Gill Sans Nova Light" w:hAnsi="Gill Sans Nova Light" w:cs="Arial"/>
          <w:color w:val="000000" w:themeColor="text1"/>
          <w:sz w:val="22"/>
          <w:szCs w:val="22"/>
          <w:shd w:val="clear" w:color="auto" w:fill="FFFFFF"/>
          <w:lang w:eastAsia="en-GB"/>
        </w:rPr>
        <w:t xml:space="preserve"> / </w:t>
      </w:r>
      <w:proofErr w:type="spellStart"/>
      <w:r w:rsidRPr="008E2B20">
        <w:rPr>
          <w:rFonts w:ascii="Gill Sans Nova Light" w:hAnsi="Gill Sans Nova Light" w:cs="Arial"/>
          <w:color w:val="000000" w:themeColor="text1"/>
          <w:sz w:val="22"/>
          <w:szCs w:val="22"/>
          <w:shd w:val="clear" w:color="auto" w:fill="FFFFFF"/>
          <w:lang w:eastAsia="en-GB"/>
        </w:rPr>
        <w:t>senomorphic</w:t>
      </w:r>
      <w:proofErr w:type="spellEnd"/>
      <w:r w:rsidRPr="008E2B20">
        <w:rPr>
          <w:rFonts w:ascii="Gill Sans Nova Light" w:hAnsi="Gill Sans Nova Light" w:cs="Arial"/>
          <w:color w:val="000000" w:themeColor="text1"/>
          <w:sz w:val="22"/>
          <w:szCs w:val="22"/>
          <w:shd w:val="clear" w:color="auto" w:fill="FFFFFF"/>
          <w:lang w:eastAsia="en-GB"/>
        </w:rPr>
        <w:t xml:space="preserve"> approaches to resolve fibrosis and inflammation</w:t>
      </w:r>
    </w:p>
    <w:p w14:paraId="1B506B77" w14:textId="77777777" w:rsidR="00B528B1" w:rsidRPr="008E2B20" w:rsidRDefault="00B528B1" w:rsidP="00B528B1">
      <w:pPr>
        <w:pStyle w:val="ListParagraph"/>
        <w:numPr>
          <w:ilvl w:val="0"/>
          <w:numId w:val="33"/>
        </w:numPr>
        <w:rPr>
          <w:rFonts w:ascii="Gill Sans Nova Light" w:hAnsi="Gill Sans Nova Light"/>
          <w:color w:val="000000" w:themeColor="text1"/>
          <w:sz w:val="22"/>
          <w:szCs w:val="22"/>
          <w:lang w:eastAsia="en-GB"/>
        </w:rPr>
      </w:pPr>
      <w:r w:rsidRPr="008E2B20">
        <w:rPr>
          <w:rFonts w:ascii="Gill Sans Nova Light" w:hAnsi="Gill Sans Nova Light" w:cs="Arial"/>
          <w:color w:val="000000" w:themeColor="text1"/>
          <w:sz w:val="22"/>
          <w:szCs w:val="22"/>
          <w:shd w:val="clear" w:color="auto" w:fill="FFFFFF"/>
          <w:lang w:eastAsia="en-GB"/>
        </w:rPr>
        <w:t>Diagnostic tests to validate known prognostic disease biomarkers</w:t>
      </w:r>
    </w:p>
    <w:p w14:paraId="77377C29" w14:textId="77777777" w:rsidR="00B528B1" w:rsidRPr="008E2B20" w:rsidRDefault="00B528B1" w:rsidP="00B528B1">
      <w:pPr>
        <w:rPr>
          <w:rFonts w:ascii="Gill Sans Nova Light" w:hAnsi="Gill Sans Nova Light" w:cstheme="minorHAnsi"/>
          <w:color w:val="000000" w:themeColor="text1"/>
          <w:sz w:val="22"/>
          <w:szCs w:val="22"/>
        </w:rPr>
      </w:pPr>
    </w:p>
    <w:p w14:paraId="26A3191F" w14:textId="77777777" w:rsidR="00B528B1" w:rsidRPr="008E2B20" w:rsidRDefault="00B528B1" w:rsidP="00B528B1">
      <w:pPr>
        <w:rPr>
          <w:rFonts w:ascii="Gill Sans Nova Light" w:hAnsi="Gill Sans Nova Light"/>
          <w:color w:val="000000" w:themeColor="text1"/>
          <w:sz w:val="22"/>
          <w:szCs w:val="22"/>
          <w:lang w:eastAsia="en-GB"/>
        </w:rPr>
      </w:pPr>
    </w:p>
    <w:p w14:paraId="37DCECC3" w14:textId="5FBBCFA5" w:rsidR="008E2B20" w:rsidRDefault="00B528B1" w:rsidP="00B528B1">
      <w:pPr>
        <w:spacing w:before="100" w:beforeAutospacing="1" w:after="100" w:afterAutospacing="1"/>
        <w:rPr>
          <w:rFonts w:ascii="Gill Sans Nova Light" w:hAnsi="Gill Sans Nova Light" w:cs="Calibri"/>
          <w:b/>
          <w:bCs/>
          <w:color w:val="000000" w:themeColor="text1"/>
          <w:sz w:val="22"/>
          <w:szCs w:val="22"/>
          <w:u w:val="single"/>
        </w:rPr>
      </w:pPr>
      <w:r w:rsidRPr="008E2B20">
        <w:rPr>
          <w:rFonts w:ascii="Gill Sans Nova Light" w:hAnsi="Gill Sans Nova Light" w:cs="Calibri"/>
          <w:b/>
          <w:bCs/>
          <w:color w:val="000000" w:themeColor="text1"/>
          <w:sz w:val="22"/>
          <w:szCs w:val="22"/>
          <w:u w:val="single"/>
        </w:rPr>
        <w:t xml:space="preserve">Infectious disease </w:t>
      </w:r>
    </w:p>
    <w:p w14:paraId="5A078736" w14:textId="0E12BACA" w:rsidR="00B528B1" w:rsidRPr="008E2B20" w:rsidRDefault="008E2B20" w:rsidP="00B528B1">
      <w:pPr>
        <w:spacing w:before="100" w:beforeAutospacing="1" w:after="100" w:afterAutospacing="1"/>
        <w:rPr>
          <w:rFonts w:ascii="Gill Sans Nova Light" w:hAnsi="Gill Sans Nova Light" w:cs="Calibri"/>
          <w:b/>
          <w:bCs/>
          <w:color w:val="000000" w:themeColor="text1"/>
          <w:sz w:val="22"/>
          <w:szCs w:val="22"/>
        </w:rPr>
      </w:pPr>
      <w:r w:rsidRPr="008E2B20">
        <w:rPr>
          <w:rFonts w:ascii="Gill Sans Nova Light" w:hAnsi="Gill Sans Nova Light" w:cs="Calibri"/>
          <w:b/>
          <w:bCs/>
          <w:color w:val="000000" w:themeColor="text1"/>
          <w:sz w:val="22"/>
          <w:szCs w:val="22"/>
        </w:rPr>
        <w:t xml:space="preserve">Relevant companies: </w:t>
      </w:r>
      <w:r w:rsidR="00B528B1" w:rsidRPr="008E2B20">
        <w:rPr>
          <w:rFonts w:ascii="Gill Sans Nova Light" w:hAnsi="Gill Sans Nova Light" w:cs="Calibri"/>
          <w:b/>
          <w:bCs/>
          <w:color w:val="000000" w:themeColor="text1"/>
          <w:sz w:val="22"/>
          <w:szCs w:val="22"/>
        </w:rPr>
        <w:t>GSK, J&amp;J, Shionogi</w:t>
      </w:r>
    </w:p>
    <w:p w14:paraId="6DDB115C" w14:textId="77777777" w:rsidR="00B528B1" w:rsidRPr="008A3E41" w:rsidRDefault="00B528B1" w:rsidP="00B528B1">
      <w:pPr>
        <w:pStyle w:val="ListParagraph"/>
        <w:numPr>
          <w:ilvl w:val="0"/>
          <w:numId w:val="5"/>
        </w:numPr>
        <w:rPr>
          <w:rFonts w:ascii="Gill Sans Nova Light" w:hAnsi="Gill Sans Nova Light"/>
          <w:color w:val="000000" w:themeColor="text1"/>
          <w:sz w:val="22"/>
          <w:szCs w:val="22"/>
        </w:rPr>
      </w:pPr>
      <w:r w:rsidRPr="008A3E41">
        <w:rPr>
          <w:rFonts w:ascii="Gill Sans Nova Light" w:hAnsi="Gill Sans Nova Light"/>
          <w:color w:val="000000" w:themeColor="text1"/>
          <w:sz w:val="22"/>
          <w:szCs w:val="22"/>
        </w:rPr>
        <w:t>SARS-COV-2</w:t>
      </w:r>
    </w:p>
    <w:p w14:paraId="0835E219" w14:textId="77777777" w:rsidR="00B528B1" w:rsidRPr="008E2B20" w:rsidRDefault="00B528B1" w:rsidP="00B528B1">
      <w:pPr>
        <w:ind w:left="360"/>
        <w:rPr>
          <w:rFonts w:ascii="Gill Sans Nova Light" w:hAnsi="Gill Sans Nova Light" w:cs="Arial"/>
          <w:color w:val="000000" w:themeColor="text1"/>
          <w:sz w:val="22"/>
          <w:szCs w:val="22"/>
          <w:lang w:eastAsia="en-GB"/>
        </w:rPr>
      </w:pPr>
    </w:p>
    <w:p w14:paraId="162F8D4F" w14:textId="77777777" w:rsidR="00B528B1" w:rsidRPr="008E2B20" w:rsidRDefault="00B528B1" w:rsidP="00B528B1">
      <w:pPr>
        <w:pStyle w:val="ListParagraph"/>
        <w:numPr>
          <w:ilvl w:val="0"/>
          <w:numId w:val="5"/>
        </w:numPr>
        <w:rPr>
          <w:rFonts w:ascii="Gill Sans Nova Light" w:hAnsi="Gill Sans Nova Light" w:cs="Arial"/>
          <w:color w:val="000000" w:themeColor="text1"/>
          <w:sz w:val="22"/>
          <w:szCs w:val="22"/>
          <w:lang w:eastAsia="en-GB"/>
        </w:rPr>
      </w:pPr>
      <w:r w:rsidRPr="008E2B20">
        <w:rPr>
          <w:rFonts w:ascii="Gill Sans Nova Light" w:hAnsi="Gill Sans Nova Light" w:cs="Arial"/>
          <w:color w:val="000000" w:themeColor="text1"/>
          <w:sz w:val="22"/>
          <w:szCs w:val="22"/>
          <w:lang w:eastAsia="en-GB"/>
        </w:rPr>
        <w:t xml:space="preserve">HBV and HIV </w:t>
      </w:r>
    </w:p>
    <w:p w14:paraId="394CDA54" w14:textId="77777777" w:rsidR="00B528B1" w:rsidRPr="008E2B20" w:rsidRDefault="00B528B1" w:rsidP="00B528B1">
      <w:pPr>
        <w:rPr>
          <w:rFonts w:ascii="Gill Sans Nova Light" w:hAnsi="Gill Sans Nova Light" w:cs="Arial"/>
          <w:color w:val="000000" w:themeColor="text1"/>
          <w:sz w:val="22"/>
          <w:szCs w:val="22"/>
        </w:rPr>
      </w:pPr>
    </w:p>
    <w:p w14:paraId="54609F0F" w14:textId="21429CB9" w:rsidR="00B528B1" w:rsidRPr="008A3E41" w:rsidRDefault="00B528B1" w:rsidP="00B528B1">
      <w:pPr>
        <w:autoSpaceDE w:val="0"/>
        <w:autoSpaceDN w:val="0"/>
        <w:adjustRightInd w:val="0"/>
        <w:rPr>
          <w:rFonts w:ascii="Gill Sans Nova Light" w:hAnsi="Gill Sans Nova Light"/>
          <w:color w:val="000000" w:themeColor="text1"/>
          <w:sz w:val="22"/>
          <w:szCs w:val="22"/>
        </w:rPr>
      </w:pPr>
      <w:r w:rsidRPr="008A3E41">
        <w:rPr>
          <w:rFonts w:ascii="Gill Sans Nova Light" w:hAnsi="Gill Sans Nova Light" w:cs="Calibri"/>
          <w:color w:val="000000" w:themeColor="text1"/>
          <w:sz w:val="22"/>
          <w:szCs w:val="22"/>
          <w:lang w:val="en-US" w:eastAsia="en-GB"/>
        </w:rPr>
        <w:t xml:space="preserve">HBV Immune therapeutics (TLR/RIG-I agonists, immune activation in the liver, checkpoint and MDSC inhibitors); and HBV antivirals (targeting </w:t>
      </w:r>
      <w:proofErr w:type="spellStart"/>
      <w:r w:rsidRPr="008A3E41">
        <w:rPr>
          <w:rFonts w:ascii="Gill Sans Nova Light" w:hAnsi="Gill Sans Nova Light" w:cs="Calibri"/>
          <w:color w:val="000000" w:themeColor="text1"/>
          <w:sz w:val="22"/>
          <w:szCs w:val="22"/>
          <w:lang w:val="en-US" w:eastAsia="en-GB"/>
        </w:rPr>
        <w:t>cccDNA</w:t>
      </w:r>
      <w:proofErr w:type="spellEnd"/>
      <w:r w:rsidRPr="008A3E41">
        <w:rPr>
          <w:rFonts w:ascii="Gill Sans Nova Light" w:hAnsi="Gill Sans Nova Light" w:cs="Calibri"/>
          <w:color w:val="000000" w:themeColor="text1"/>
          <w:sz w:val="22"/>
          <w:szCs w:val="22"/>
          <w:lang w:val="en-US" w:eastAsia="en-GB"/>
        </w:rPr>
        <w:t>, replication inhibitors, HBX pathway, nucleic acid therapeutics)</w:t>
      </w:r>
      <w:r w:rsidRPr="008A3E41">
        <w:rPr>
          <w:rFonts w:ascii="Gill Sans Nova Light" w:hAnsi="Gill Sans Nova Light" w:cstheme="minorHAnsi"/>
          <w:color w:val="000000" w:themeColor="text1"/>
          <w:sz w:val="22"/>
          <w:szCs w:val="22"/>
        </w:rPr>
        <w:t xml:space="preserve">. </w:t>
      </w:r>
      <w:r w:rsidRPr="008A3E41">
        <w:rPr>
          <w:rFonts w:ascii="Gill Sans Nova Light" w:hAnsi="Gill Sans Nova Light" w:cs="Calibri"/>
          <w:color w:val="000000" w:themeColor="text1"/>
          <w:sz w:val="22"/>
          <w:szCs w:val="22"/>
          <w:lang w:val="en-US" w:eastAsia="en-GB"/>
        </w:rPr>
        <w:t>For HIV, this includes</w:t>
      </w:r>
      <w:r w:rsidRPr="008A3E41">
        <w:rPr>
          <w:rFonts w:ascii="Gill Sans Nova Light" w:hAnsi="Gill Sans Nova Light" w:cs="Calibri"/>
          <w:b/>
          <w:bCs/>
          <w:color w:val="000000" w:themeColor="text1"/>
          <w:sz w:val="22"/>
          <w:szCs w:val="22"/>
          <w:lang w:val="en-US" w:eastAsia="en-GB"/>
        </w:rPr>
        <w:t xml:space="preserve"> </w:t>
      </w:r>
      <w:r w:rsidRPr="008A3E41">
        <w:rPr>
          <w:rFonts w:ascii="Gill Sans Nova Light" w:hAnsi="Gill Sans Nova Light" w:cs="Calibri"/>
          <w:color w:val="000000" w:themeColor="text1"/>
          <w:sz w:val="22"/>
          <w:szCs w:val="22"/>
          <w:lang w:val="en-US" w:eastAsia="en-GB"/>
        </w:rPr>
        <w:t xml:space="preserve">molecules / pathway expertise in “HIV Cure” approaches (latency reversing agents, </w:t>
      </w:r>
      <w:proofErr w:type="spellStart"/>
      <w:r w:rsidRPr="008A3E41">
        <w:rPr>
          <w:rFonts w:ascii="Gill Sans Nova Light" w:hAnsi="Gill Sans Nova Light" w:cs="Calibri"/>
          <w:color w:val="000000" w:themeColor="text1"/>
          <w:sz w:val="22"/>
          <w:szCs w:val="22"/>
          <w:lang w:val="en-US" w:eastAsia="en-GB"/>
        </w:rPr>
        <w:t>bNAbs</w:t>
      </w:r>
      <w:proofErr w:type="spellEnd"/>
      <w:r w:rsidRPr="008A3E41">
        <w:rPr>
          <w:rFonts w:ascii="Gill Sans Nova Light" w:hAnsi="Gill Sans Nova Light" w:cs="Calibri"/>
          <w:color w:val="000000" w:themeColor="text1"/>
          <w:sz w:val="22"/>
          <w:szCs w:val="22"/>
          <w:lang w:val="en-US" w:eastAsia="en-GB"/>
        </w:rPr>
        <w:t xml:space="preserve">, immune clearance of reactivating cells; and Novel HIV vaccine approaches (therapeutic or prophylactic Vx; also interest in </w:t>
      </w:r>
      <w:r w:rsidRPr="008A3E41">
        <w:rPr>
          <w:rFonts w:ascii="Gill Sans Nova Light" w:hAnsi="Gill Sans Nova Light"/>
          <w:color w:val="000000" w:themeColor="text1"/>
          <w:sz w:val="22"/>
          <w:szCs w:val="22"/>
        </w:rPr>
        <w:t>cure instead of chronic treatment</w:t>
      </w:r>
    </w:p>
    <w:p w14:paraId="19C2D46C" w14:textId="77777777" w:rsidR="00B528B1" w:rsidRPr="008E2B20" w:rsidRDefault="00B528B1" w:rsidP="00B528B1">
      <w:pPr>
        <w:rPr>
          <w:rFonts w:ascii="Gill Sans Nova Light" w:hAnsi="Gill Sans Nova Light" w:cs="Calibri"/>
          <w:color w:val="000000" w:themeColor="text1"/>
          <w:sz w:val="22"/>
          <w:szCs w:val="22"/>
          <w:lang w:val="en-US" w:eastAsia="en-GB"/>
        </w:rPr>
      </w:pPr>
    </w:p>
    <w:p w14:paraId="625C0222" w14:textId="77777777" w:rsidR="00B528B1" w:rsidRPr="008E2B20" w:rsidRDefault="00B528B1" w:rsidP="00B528B1">
      <w:pPr>
        <w:numPr>
          <w:ilvl w:val="0"/>
          <w:numId w:val="6"/>
        </w:numPr>
        <w:rPr>
          <w:rFonts w:ascii="Gill Sans Nova Light" w:hAnsi="Gill Sans Nova Light" w:cs="Calibri"/>
          <w:color w:val="000000" w:themeColor="text1"/>
          <w:sz w:val="22"/>
          <w:szCs w:val="22"/>
          <w:lang w:val="en-US" w:eastAsia="en-GB"/>
        </w:rPr>
      </w:pPr>
      <w:r w:rsidRPr="008E2B20">
        <w:rPr>
          <w:rFonts w:ascii="Gill Sans Nova Light" w:hAnsi="Gill Sans Nova Light" w:cs="Calibri"/>
          <w:color w:val="000000" w:themeColor="text1"/>
          <w:sz w:val="22"/>
          <w:szCs w:val="22"/>
          <w:lang w:val="en-US" w:eastAsia="en-GB"/>
        </w:rPr>
        <w:t xml:space="preserve">Respiratory Pathogens </w:t>
      </w:r>
    </w:p>
    <w:p w14:paraId="7ECAB674" w14:textId="77777777" w:rsidR="00B528B1" w:rsidRPr="008E2B20" w:rsidRDefault="00B528B1" w:rsidP="00B528B1">
      <w:pPr>
        <w:ind w:left="720"/>
        <w:rPr>
          <w:rFonts w:ascii="Gill Sans Nova Light" w:hAnsi="Gill Sans Nova Light" w:cs="Calibri"/>
          <w:b/>
          <w:bCs/>
          <w:color w:val="000000" w:themeColor="text1"/>
          <w:sz w:val="22"/>
          <w:szCs w:val="22"/>
          <w:lang w:val="en-US" w:eastAsia="en-GB"/>
        </w:rPr>
      </w:pPr>
    </w:p>
    <w:p w14:paraId="41C673C1" w14:textId="08EF1C68" w:rsidR="00B528B1" w:rsidRPr="008A3E41" w:rsidRDefault="008A3E41" w:rsidP="00B528B1">
      <w:pPr>
        <w:rPr>
          <w:rFonts w:ascii="Gill Sans Nova Light" w:hAnsi="Gill Sans Nova Light" w:cs="Calibri"/>
          <w:color w:val="000000" w:themeColor="text1"/>
          <w:sz w:val="22"/>
          <w:szCs w:val="22"/>
          <w:lang w:val="en-US" w:eastAsia="en-GB"/>
        </w:rPr>
      </w:pPr>
      <w:r w:rsidRPr="008A3E41">
        <w:rPr>
          <w:rFonts w:ascii="Gill Sans Nova Light" w:hAnsi="Gill Sans Nova Light" w:cs="Calibri"/>
          <w:color w:val="000000" w:themeColor="text1"/>
          <w:sz w:val="22"/>
          <w:szCs w:val="22"/>
          <w:lang w:val="en-US" w:eastAsia="en-GB"/>
        </w:rPr>
        <w:t>T</w:t>
      </w:r>
      <w:r w:rsidR="00B528B1" w:rsidRPr="008A3E41">
        <w:rPr>
          <w:rFonts w:ascii="Gill Sans Nova Light" w:hAnsi="Gill Sans Nova Light" w:cs="Calibri"/>
          <w:color w:val="000000" w:themeColor="text1"/>
          <w:sz w:val="22"/>
          <w:szCs w:val="22"/>
          <w:lang w:val="en-US" w:eastAsia="en-GB"/>
        </w:rPr>
        <w:t xml:space="preserve">argets for pan-respiratory infections; novel influenza antivirals (especially Influenza B); novel rhinovirus or human metapneumovirus antivirals / host pathways implicated in viral pathogenesis; novel inhibitors of </w:t>
      </w:r>
      <w:proofErr w:type="spellStart"/>
      <w:r w:rsidR="00B528B1" w:rsidRPr="008A3E41">
        <w:rPr>
          <w:rFonts w:ascii="Gill Sans Nova Light" w:hAnsi="Gill Sans Nova Light" w:cs="Calibri"/>
          <w:color w:val="000000" w:themeColor="text1"/>
          <w:sz w:val="22"/>
          <w:szCs w:val="22"/>
          <w:lang w:val="en-US" w:eastAsia="en-GB"/>
        </w:rPr>
        <w:t>pNTM</w:t>
      </w:r>
      <w:proofErr w:type="spellEnd"/>
      <w:r w:rsidR="00B528B1" w:rsidRPr="008A3E41">
        <w:rPr>
          <w:rFonts w:ascii="Gill Sans Nova Light" w:hAnsi="Gill Sans Nova Light" w:cs="Calibri"/>
          <w:color w:val="000000" w:themeColor="text1"/>
          <w:sz w:val="22"/>
          <w:szCs w:val="22"/>
          <w:lang w:val="en-US" w:eastAsia="en-GB"/>
        </w:rPr>
        <w:t xml:space="preserve"> (human non-tuberculosis mycobacteria); </w:t>
      </w:r>
      <w:r w:rsidR="00B528B1" w:rsidRPr="008A3E41">
        <w:rPr>
          <w:rFonts w:ascii="Gill Sans Nova Light" w:hAnsi="Gill Sans Nova Light"/>
          <w:color w:val="000000" w:themeColor="text1"/>
          <w:sz w:val="22"/>
          <w:szCs w:val="22"/>
        </w:rPr>
        <w:t>novel host targets that selectively suppress excessive inflammation caused by respiratory infections; Ideas for host immune system modulation to develop novel anti-viral, anti-bacterial, antifungals or antimalarial; Clinical/translational researches for an identification of etiological factors affecting severities and outcomes of infectious diseases</w:t>
      </w:r>
    </w:p>
    <w:p w14:paraId="75539770" w14:textId="77777777" w:rsidR="00B528B1" w:rsidRPr="008E2B20" w:rsidRDefault="00B528B1" w:rsidP="00B528B1">
      <w:pPr>
        <w:rPr>
          <w:rFonts w:ascii="Gill Sans Nova Light" w:hAnsi="Gill Sans Nova Light" w:cs="Calibri"/>
          <w:color w:val="000000" w:themeColor="text1"/>
          <w:sz w:val="22"/>
          <w:szCs w:val="22"/>
          <w:lang w:val="en-US" w:eastAsia="en-GB"/>
        </w:rPr>
      </w:pPr>
    </w:p>
    <w:p w14:paraId="22E5AC35" w14:textId="77777777" w:rsidR="00B528B1" w:rsidRPr="008E2B20" w:rsidRDefault="00B528B1" w:rsidP="00B528B1">
      <w:pPr>
        <w:rPr>
          <w:rFonts w:ascii="Gill Sans Nova Light" w:hAnsi="Gill Sans Nova Light" w:cs="Arial"/>
          <w:b/>
          <w:color w:val="000000" w:themeColor="text1"/>
          <w:sz w:val="22"/>
          <w:szCs w:val="22"/>
        </w:rPr>
      </w:pPr>
    </w:p>
    <w:p w14:paraId="600C454B" w14:textId="77777777" w:rsidR="00B528B1" w:rsidRPr="008E2B20" w:rsidRDefault="00B528B1" w:rsidP="00B528B1">
      <w:pPr>
        <w:pStyle w:val="ListParagraph"/>
        <w:numPr>
          <w:ilvl w:val="0"/>
          <w:numId w:val="10"/>
        </w:numPr>
        <w:rPr>
          <w:rFonts w:ascii="Gill Sans Nova Light" w:hAnsi="Gill Sans Nova Light"/>
          <w:b/>
          <w:bCs/>
          <w:color w:val="000000" w:themeColor="text1"/>
          <w:sz w:val="22"/>
          <w:szCs w:val="22"/>
        </w:rPr>
      </w:pPr>
      <w:r w:rsidRPr="008E2B20">
        <w:rPr>
          <w:rFonts w:ascii="Gill Sans Nova Light" w:hAnsi="Gill Sans Nova Light" w:cs="Arial"/>
          <w:color w:val="000000" w:themeColor="text1"/>
          <w:sz w:val="22"/>
          <w:szCs w:val="22"/>
          <w:lang w:eastAsia="en-GB"/>
        </w:rPr>
        <w:t xml:space="preserve">Antibacterial resistance and hard to treat microbial infection </w:t>
      </w:r>
    </w:p>
    <w:p w14:paraId="51CB387E" w14:textId="54390180" w:rsidR="00B528B1" w:rsidRPr="008A3E41" w:rsidRDefault="008A3E41" w:rsidP="00B528B1">
      <w:pPr>
        <w:rPr>
          <w:rFonts w:ascii="Gill Sans Nova Light" w:hAnsi="Gill Sans Nova Light"/>
          <w:color w:val="000000" w:themeColor="text1"/>
          <w:sz w:val="22"/>
          <w:szCs w:val="22"/>
        </w:rPr>
      </w:pPr>
      <w:r w:rsidRPr="008A3E41">
        <w:rPr>
          <w:rFonts w:ascii="Gill Sans Nova Light" w:hAnsi="Gill Sans Nova Light"/>
          <w:color w:val="000000" w:themeColor="text1"/>
          <w:sz w:val="22"/>
          <w:szCs w:val="22"/>
        </w:rPr>
        <w:t>N</w:t>
      </w:r>
      <w:r w:rsidR="00B528B1" w:rsidRPr="008A3E41">
        <w:rPr>
          <w:rFonts w:ascii="Gill Sans Nova Light" w:hAnsi="Gill Sans Nova Light"/>
          <w:color w:val="000000" w:themeColor="text1"/>
          <w:sz w:val="22"/>
          <w:szCs w:val="22"/>
        </w:rPr>
        <w:t xml:space="preserve">ovel compound or technology (Vaccines also in scope), in particular to control Pseudomonas aeruginosa infection; Infection following acute exacerbation of COPD, infection in CF or non-CF </w:t>
      </w:r>
      <w:proofErr w:type="spellStart"/>
      <w:r w:rsidR="00B528B1" w:rsidRPr="008A3E41">
        <w:rPr>
          <w:rFonts w:ascii="Gill Sans Nova Light" w:hAnsi="Gill Sans Nova Light"/>
          <w:color w:val="000000" w:themeColor="text1"/>
          <w:sz w:val="22"/>
          <w:szCs w:val="22"/>
        </w:rPr>
        <w:t>Bronchiestasis</w:t>
      </w:r>
      <w:proofErr w:type="spellEnd"/>
      <w:r w:rsidR="00B528B1" w:rsidRPr="008A3E41">
        <w:rPr>
          <w:rFonts w:ascii="Gill Sans Nova Light" w:hAnsi="Gill Sans Nova Light"/>
          <w:color w:val="000000" w:themeColor="text1"/>
          <w:sz w:val="22"/>
          <w:szCs w:val="22"/>
        </w:rPr>
        <w:t xml:space="preserve"> patients and polymicrobial infection; Concepts of biofilm formation or persistence (excluding general drug resistance mechanism</w:t>
      </w:r>
      <w:r w:rsidRPr="008A3E41">
        <w:rPr>
          <w:rFonts w:ascii="Gill Sans Nova Light" w:hAnsi="Gill Sans Nova Light"/>
          <w:color w:val="000000" w:themeColor="text1"/>
          <w:sz w:val="22"/>
          <w:szCs w:val="22"/>
        </w:rPr>
        <w:t>)</w:t>
      </w:r>
    </w:p>
    <w:p w14:paraId="7C432957" w14:textId="77777777" w:rsidR="00B528B1" w:rsidRPr="008E2B20" w:rsidRDefault="00B528B1" w:rsidP="00B528B1">
      <w:pPr>
        <w:rPr>
          <w:rFonts w:ascii="Gill Sans Nova Light" w:hAnsi="Gill Sans Nova Light"/>
          <w:i/>
          <w:iCs/>
          <w:color w:val="000000" w:themeColor="text1"/>
          <w:sz w:val="22"/>
          <w:szCs w:val="22"/>
        </w:rPr>
      </w:pPr>
    </w:p>
    <w:p w14:paraId="3795DA34" w14:textId="77777777" w:rsidR="00B528B1" w:rsidRPr="008E2B20" w:rsidRDefault="00B528B1" w:rsidP="00B528B1">
      <w:pPr>
        <w:numPr>
          <w:ilvl w:val="0"/>
          <w:numId w:val="6"/>
        </w:numPr>
        <w:rPr>
          <w:rFonts w:ascii="Gill Sans Nova Light" w:hAnsi="Gill Sans Nova Light" w:cs="Calibri"/>
          <w:color w:val="000000" w:themeColor="text1"/>
          <w:sz w:val="22"/>
          <w:szCs w:val="22"/>
          <w:lang w:val="en-US" w:eastAsia="en-GB"/>
        </w:rPr>
      </w:pPr>
      <w:r w:rsidRPr="008E2B20">
        <w:rPr>
          <w:rFonts w:ascii="Gill Sans Nova Light" w:hAnsi="Gill Sans Nova Light" w:cs="Calibri"/>
          <w:color w:val="000000" w:themeColor="text1"/>
          <w:sz w:val="22"/>
          <w:szCs w:val="22"/>
          <w:lang w:val="en-US" w:eastAsia="en-GB"/>
        </w:rPr>
        <w:t xml:space="preserve">Global Public Health </w:t>
      </w:r>
    </w:p>
    <w:p w14:paraId="0AE0D070" w14:textId="77777777" w:rsidR="00B528B1" w:rsidRPr="008E2B20" w:rsidRDefault="00B528B1" w:rsidP="00B528B1">
      <w:pPr>
        <w:numPr>
          <w:ilvl w:val="0"/>
          <w:numId w:val="6"/>
        </w:numPr>
        <w:rPr>
          <w:rFonts w:ascii="Gill Sans Nova Light" w:hAnsi="Gill Sans Nova Light" w:cs="Calibri"/>
          <w:color w:val="000000" w:themeColor="text1"/>
          <w:sz w:val="22"/>
          <w:szCs w:val="22"/>
          <w:lang w:val="en-US" w:eastAsia="en-GB"/>
        </w:rPr>
      </w:pPr>
      <w:r w:rsidRPr="008E2B20">
        <w:rPr>
          <w:rFonts w:ascii="Gill Sans Nova Light" w:hAnsi="Gill Sans Nova Light" w:cs="Calibri"/>
          <w:color w:val="000000" w:themeColor="text1"/>
          <w:sz w:val="22"/>
          <w:szCs w:val="22"/>
          <w:lang w:val="en-US" w:eastAsia="en-GB"/>
        </w:rPr>
        <w:t>Novel dengue virus antivirals or vaccines</w:t>
      </w:r>
    </w:p>
    <w:p w14:paraId="6DA92077" w14:textId="77777777" w:rsidR="00B528B1" w:rsidRPr="008E2B20" w:rsidRDefault="00B528B1" w:rsidP="00B528B1">
      <w:pPr>
        <w:rPr>
          <w:rFonts w:ascii="Gill Sans Nova Light" w:hAnsi="Gill Sans Nova Light"/>
          <w:i/>
          <w:iCs/>
          <w:color w:val="000000" w:themeColor="text1"/>
          <w:sz w:val="22"/>
          <w:szCs w:val="22"/>
        </w:rPr>
      </w:pPr>
    </w:p>
    <w:p w14:paraId="0C4F75E3" w14:textId="77777777" w:rsidR="00B528B1" w:rsidRPr="008E2B20" w:rsidRDefault="00B528B1" w:rsidP="00B528B1">
      <w:pPr>
        <w:rPr>
          <w:rFonts w:ascii="Gill Sans Nova Light" w:hAnsi="Gill Sans Nova Light"/>
          <w:b/>
          <w:bCs/>
          <w:color w:val="000000" w:themeColor="text1"/>
          <w:sz w:val="22"/>
          <w:szCs w:val="22"/>
        </w:rPr>
      </w:pPr>
      <w:r w:rsidRPr="008E2B20">
        <w:rPr>
          <w:rFonts w:ascii="Gill Sans Nova Light" w:hAnsi="Gill Sans Nova Light"/>
          <w:b/>
          <w:bCs/>
          <w:color w:val="000000" w:themeColor="text1"/>
          <w:sz w:val="22"/>
          <w:szCs w:val="22"/>
        </w:rPr>
        <w:t>Therapeutic approaches</w:t>
      </w:r>
    </w:p>
    <w:p w14:paraId="5F6A344B" w14:textId="77777777" w:rsidR="00B528B1" w:rsidRPr="008E2B20" w:rsidRDefault="00B528B1" w:rsidP="00B528B1">
      <w:pPr>
        <w:pStyle w:val="ListParagraph"/>
        <w:numPr>
          <w:ilvl w:val="0"/>
          <w:numId w:val="41"/>
        </w:num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t>Pathogen and host targets</w:t>
      </w:r>
    </w:p>
    <w:p w14:paraId="08650F3F" w14:textId="77777777" w:rsidR="00B528B1" w:rsidRPr="008E2B20" w:rsidRDefault="00B528B1" w:rsidP="00B528B1">
      <w:pPr>
        <w:pStyle w:val="ListParagraph"/>
        <w:numPr>
          <w:ilvl w:val="0"/>
          <w:numId w:val="41"/>
        </w:num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t>Understanding of the immune pathways that need to be increased or decreased to reach a sweet spot between fighting infection or conversely limiting tissue damage</w:t>
      </w:r>
    </w:p>
    <w:p w14:paraId="280689E1" w14:textId="77777777" w:rsidR="00B528B1" w:rsidRPr="008E2B20" w:rsidRDefault="00B528B1" w:rsidP="00B528B1">
      <w:pPr>
        <w:pStyle w:val="ListParagraph"/>
        <w:numPr>
          <w:ilvl w:val="0"/>
          <w:numId w:val="41"/>
        </w:num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t xml:space="preserve">Targets and strategies that can be used for other diseases </w:t>
      </w:r>
      <w:proofErr w:type="gramStart"/>
      <w:r w:rsidRPr="008E2B20">
        <w:rPr>
          <w:rFonts w:ascii="Gill Sans Nova Light" w:hAnsi="Gill Sans Nova Light"/>
          <w:color w:val="000000" w:themeColor="text1"/>
          <w:sz w:val="22"/>
          <w:szCs w:val="22"/>
        </w:rPr>
        <w:t>e.g.</w:t>
      </w:r>
      <w:proofErr w:type="gramEnd"/>
      <w:r w:rsidRPr="008E2B20">
        <w:rPr>
          <w:rFonts w:ascii="Gill Sans Nova Light" w:hAnsi="Gill Sans Nova Light"/>
          <w:color w:val="000000" w:themeColor="text1"/>
          <w:sz w:val="22"/>
          <w:szCs w:val="22"/>
        </w:rPr>
        <w:t xml:space="preserve"> pan-respiratory</w:t>
      </w:r>
    </w:p>
    <w:p w14:paraId="1DE433BD" w14:textId="77777777" w:rsidR="00B528B1" w:rsidRPr="008E2B20" w:rsidRDefault="00B528B1" w:rsidP="00B528B1">
      <w:pPr>
        <w:rPr>
          <w:rFonts w:ascii="Gill Sans Nova Light" w:hAnsi="Gill Sans Nova Light"/>
          <w:color w:val="000000" w:themeColor="text1"/>
          <w:sz w:val="22"/>
          <w:szCs w:val="22"/>
        </w:rPr>
      </w:pPr>
    </w:p>
    <w:p w14:paraId="56A19993" w14:textId="77777777" w:rsidR="00B528B1" w:rsidRPr="008E2B20" w:rsidRDefault="00B528B1" w:rsidP="00B528B1">
      <w:pPr>
        <w:rPr>
          <w:rFonts w:ascii="Gill Sans Nova Light" w:hAnsi="Gill Sans Nova Light"/>
          <w:b/>
          <w:bCs/>
          <w:color w:val="000000" w:themeColor="text1"/>
          <w:sz w:val="22"/>
          <w:szCs w:val="22"/>
        </w:rPr>
      </w:pPr>
      <w:r w:rsidRPr="008E2B20">
        <w:rPr>
          <w:rFonts w:ascii="Gill Sans Nova Light" w:hAnsi="Gill Sans Nova Light"/>
          <w:b/>
          <w:bCs/>
          <w:color w:val="000000" w:themeColor="text1"/>
          <w:sz w:val="22"/>
          <w:szCs w:val="22"/>
        </w:rPr>
        <w:t>Technologies</w:t>
      </w:r>
    </w:p>
    <w:p w14:paraId="108D73EC" w14:textId="77777777" w:rsidR="00B528B1" w:rsidRPr="008E2B20" w:rsidRDefault="00B528B1" w:rsidP="00B528B1">
      <w:pPr>
        <w:pStyle w:val="ListParagraph"/>
        <w:numPr>
          <w:ilvl w:val="0"/>
          <w:numId w:val="5"/>
        </w:numPr>
        <w:autoSpaceDE w:val="0"/>
        <w:autoSpaceDN w:val="0"/>
        <w:adjustRightInd w:val="0"/>
        <w:rPr>
          <w:rFonts w:ascii="Gill Sans Nova Light" w:hAnsi="Gill Sans Nova Light" w:cstheme="minorHAnsi"/>
          <w:color w:val="000000" w:themeColor="text1"/>
          <w:sz w:val="22"/>
          <w:szCs w:val="22"/>
        </w:rPr>
      </w:pPr>
      <w:r w:rsidRPr="008E2B20">
        <w:rPr>
          <w:rFonts w:ascii="Gill Sans Nova Light" w:hAnsi="Gill Sans Nova Light"/>
          <w:color w:val="000000" w:themeColor="text1"/>
          <w:sz w:val="22"/>
          <w:szCs w:val="22"/>
        </w:rPr>
        <w:t xml:space="preserve">Development of smart pills </w:t>
      </w:r>
      <w:proofErr w:type="gramStart"/>
      <w:r w:rsidRPr="008E2B20">
        <w:rPr>
          <w:rFonts w:ascii="Gill Sans Nova Light" w:hAnsi="Gill Sans Nova Light"/>
          <w:color w:val="000000" w:themeColor="text1"/>
          <w:sz w:val="22"/>
          <w:szCs w:val="22"/>
        </w:rPr>
        <w:t>e.g.</w:t>
      </w:r>
      <w:proofErr w:type="gramEnd"/>
      <w:r w:rsidRPr="008E2B20">
        <w:rPr>
          <w:rFonts w:ascii="Gill Sans Nova Light" w:hAnsi="Gill Sans Nova Light"/>
          <w:color w:val="000000" w:themeColor="text1"/>
          <w:sz w:val="22"/>
          <w:szCs w:val="22"/>
        </w:rPr>
        <w:t xml:space="preserve"> to improve/ensure compliance of HIV patients</w:t>
      </w:r>
    </w:p>
    <w:p w14:paraId="1DA4DE35" w14:textId="77777777" w:rsidR="00B528B1" w:rsidRPr="008E2B20" w:rsidRDefault="00B528B1" w:rsidP="00B528B1">
      <w:pPr>
        <w:pStyle w:val="ListParagraph"/>
        <w:numPr>
          <w:ilvl w:val="0"/>
          <w:numId w:val="6"/>
        </w:num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t xml:space="preserve">New technology that would induce immune response in mucus in mouth and at local infection site </w:t>
      </w:r>
    </w:p>
    <w:p w14:paraId="58ED56F1" w14:textId="77777777" w:rsidR="00B528B1" w:rsidRPr="008E2B20" w:rsidRDefault="00B528B1" w:rsidP="00B528B1">
      <w:pPr>
        <w:pStyle w:val="ListParagraph"/>
        <w:numPr>
          <w:ilvl w:val="0"/>
          <w:numId w:val="6"/>
        </w:num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t xml:space="preserve">New (humanised) models to study chronic viral infection of hepatitis B, papilloma virus </w:t>
      </w:r>
    </w:p>
    <w:p w14:paraId="2F02F71D" w14:textId="77777777" w:rsidR="00FB4699" w:rsidRPr="008E2B20" w:rsidRDefault="00FB4699" w:rsidP="00924258">
      <w:pPr>
        <w:rPr>
          <w:rFonts w:ascii="Gill Sans Nova Light" w:hAnsi="Gill Sans Nova Light" w:cs="Arial"/>
          <w:color w:val="000000" w:themeColor="text1"/>
          <w:sz w:val="22"/>
          <w:szCs w:val="22"/>
        </w:rPr>
      </w:pPr>
    </w:p>
    <w:p w14:paraId="426B42AE" w14:textId="77777777" w:rsidR="00B34DBC" w:rsidRPr="008E2B20" w:rsidRDefault="00B34DBC" w:rsidP="00924258">
      <w:pPr>
        <w:rPr>
          <w:rFonts w:ascii="Gill Sans Nova Light" w:hAnsi="Gill Sans Nova Light" w:cs="Arial"/>
          <w:color w:val="000000" w:themeColor="text1"/>
          <w:sz w:val="22"/>
          <w:szCs w:val="22"/>
        </w:rPr>
      </w:pPr>
    </w:p>
    <w:p w14:paraId="38703718" w14:textId="77777777" w:rsidR="002F7B01" w:rsidRPr="008E2B20" w:rsidRDefault="002F7B01" w:rsidP="00EB0F54">
      <w:pPr>
        <w:rPr>
          <w:rFonts w:ascii="Gill Sans Nova Light" w:hAnsi="Gill Sans Nova Light"/>
          <w:color w:val="000000" w:themeColor="text1"/>
          <w:sz w:val="22"/>
          <w:szCs w:val="22"/>
        </w:rPr>
      </w:pPr>
    </w:p>
    <w:p w14:paraId="13C6A976" w14:textId="77777777" w:rsidR="008E2B20" w:rsidRDefault="00B528B1" w:rsidP="00B528B1">
      <w:pPr>
        <w:rPr>
          <w:rFonts w:ascii="Gill Sans Nova Light" w:hAnsi="Gill Sans Nova Light" w:cs="Arial"/>
          <w:b/>
          <w:color w:val="000000" w:themeColor="text1"/>
          <w:sz w:val="22"/>
          <w:szCs w:val="22"/>
          <w:u w:val="single"/>
        </w:rPr>
      </w:pPr>
      <w:r w:rsidRPr="008E2B20">
        <w:rPr>
          <w:rFonts w:ascii="Gill Sans Nova Light" w:hAnsi="Gill Sans Nova Light" w:cs="Arial"/>
          <w:b/>
          <w:color w:val="000000" w:themeColor="text1"/>
          <w:sz w:val="22"/>
          <w:szCs w:val="22"/>
          <w:u w:val="single"/>
        </w:rPr>
        <w:t xml:space="preserve">Microbiome </w:t>
      </w:r>
    </w:p>
    <w:p w14:paraId="4243EE90" w14:textId="77777777" w:rsidR="008E2B20" w:rsidRDefault="008E2B20" w:rsidP="00B528B1">
      <w:pPr>
        <w:rPr>
          <w:rFonts w:ascii="Gill Sans Nova Light" w:hAnsi="Gill Sans Nova Light" w:cs="Arial"/>
          <w:b/>
          <w:color w:val="000000" w:themeColor="text1"/>
          <w:sz w:val="22"/>
          <w:szCs w:val="22"/>
          <w:u w:val="single"/>
        </w:rPr>
      </w:pPr>
    </w:p>
    <w:p w14:paraId="2A189F34" w14:textId="3A4888F9" w:rsidR="00B528B1" w:rsidRPr="008E2B20" w:rsidRDefault="008E2B20" w:rsidP="00B528B1">
      <w:pPr>
        <w:rPr>
          <w:rFonts w:ascii="Gill Sans Nova Light" w:hAnsi="Gill Sans Nova Light" w:cs="Arial"/>
          <w:color w:val="000000" w:themeColor="text1"/>
          <w:sz w:val="22"/>
          <w:szCs w:val="22"/>
        </w:rPr>
      </w:pPr>
      <w:r w:rsidRPr="008E2B20">
        <w:rPr>
          <w:rFonts w:ascii="Gill Sans Nova Light" w:hAnsi="Gill Sans Nova Light" w:cs="Arial"/>
          <w:b/>
          <w:color w:val="000000" w:themeColor="text1"/>
          <w:sz w:val="22"/>
          <w:szCs w:val="22"/>
        </w:rPr>
        <w:t xml:space="preserve">Relevant companies: </w:t>
      </w:r>
      <w:r w:rsidR="00B528B1" w:rsidRPr="008E2B20">
        <w:rPr>
          <w:rFonts w:ascii="Gill Sans Nova Light" w:hAnsi="Gill Sans Nova Light" w:cs="Arial"/>
          <w:b/>
          <w:color w:val="000000" w:themeColor="text1"/>
          <w:sz w:val="22"/>
          <w:szCs w:val="22"/>
        </w:rPr>
        <w:t>Ferring, J&amp;J, Shionogi</w:t>
      </w:r>
    </w:p>
    <w:p w14:paraId="36471B04" w14:textId="77777777" w:rsidR="008E2B20" w:rsidRPr="008E2B20" w:rsidRDefault="008E2B20" w:rsidP="008E2B20">
      <w:pPr>
        <w:ind w:left="360"/>
        <w:rPr>
          <w:rFonts w:ascii="Gill Sans Nova Light" w:hAnsi="Gill Sans Nova Light" w:cs="Arial"/>
          <w:color w:val="000000" w:themeColor="text1"/>
          <w:sz w:val="22"/>
          <w:szCs w:val="22"/>
        </w:rPr>
      </w:pPr>
    </w:p>
    <w:p w14:paraId="0549675D" w14:textId="0BBB94C6" w:rsidR="00B528B1" w:rsidRPr="008E2B20" w:rsidRDefault="00B528B1" w:rsidP="00B528B1">
      <w:pPr>
        <w:pStyle w:val="ListParagraph"/>
        <w:numPr>
          <w:ilvl w:val="0"/>
          <w:numId w:val="3"/>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rPr>
        <w:t xml:space="preserve">Gut dysbiosis, host-microbiome signals </w:t>
      </w:r>
    </w:p>
    <w:p w14:paraId="6C0F16F3" w14:textId="77777777" w:rsidR="00B528B1" w:rsidRPr="008E2B20" w:rsidRDefault="00B528B1" w:rsidP="00B528B1">
      <w:pPr>
        <w:pStyle w:val="ListParagraph"/>
        <w:numPr>
          <w:ilvl w:val="0"/>
          <w:numId w:val="3"/>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rPr>
        <w:t xml:space="preserve">Role of microbiome in </w:t>
      </w:r>
      <w:proofErr w:type="spellStart"/>
      <w:r w:rsidRPr="008E2B20">
        <w:rPr>
          <w:rFonts w:ascii="Gill Sans Nova Light" w:hAnsi="Gill Sans Nova Light" w:cs="Arial"/>
          <w:color w:val="000000" w:themeColor="text1"/>
          <w:sz w:val="22"/>
          <w:szCs w:val="22"/>
        </w:rPr>
        <w:t>uro</w:t>
      </w:r>
      <w:proofErr w:type="spellEnd"/>
      <w:r w:rsidRPr="008E2B20">
        <w:rPr>
          <w:rFonts w:ascii="Gill Sans Nova Light" w:hAnsi="Gill Sans Nova Light" w:cs="Arial"/>
          <w:color w:val="000000" w:themeColor="text1"/>
          <w:sz w:val="22"/>
          <w:szCs w:val="22"/>
        </w:rPr>
        <w:t xml:space="preserve">-oncology </w:t>
      </w:r>
    </w:p>
    <w:p w14:paraId="19F06303" w14:textId="77777777" w:rsidR="00B528B1" w:rsidRPr="008E2B20" w:rsidRDefault="00B528B1" w:rsidP="00B528B1">
      <w:pPr>
        <w:pStyle w:val="ListParagraph"/>
        <w:numPr>
          <w:ilvl w:val="0"/>
          <w:numId w:val="3"/>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rPr>
        <w:t>Respiratory microbiome</w:t>
      </w:r>
    </w:p>
    <w:p w14:paraId="361331F2" w14:textId="77777777" w:rsidR="00B528B1" w:rsidRPr="008E2B20" w:rsidRDefault="00B528B1" w:rsidP="00B528B1">
      <w:pPr>
        <w:pStyle w:val="ListParagraph"/>
        <w:numPr>
          <w:ilvl w:val="0"/>
          <w:numId w:val="3"/>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rPr>
        <w:t>Studies supporting microbiome treatment as strategy for other disease areas</w:t>
      </w:r>
    </w:p>
    <w:p w14:paraId="196FF22C" w14:textId="77777777" w:rsidR="00B528B1" w:rsidRPr="008E2B20" w:rsidRDefault="00B528B1" w:rsidP="00B528B1">
      <w:pPr>
        <w:ind w:left="360"/>
        <w:rPr>
          <w:rFonts w:ascii="Gill Sans Nova Light" w:hAnsi="Gill Sans Nova Light" w:cs="Arial"/>
          <w:color w:val="000000" w:themeColor="text1"/>
          <w:sz w:val="22"/>
          <w:szCs w:val="22"/>
        </w:rPr>
      </w:pPr>
    </w:p>
    <w:p w14:paraId="76AA52FB" w14:textId="77777777" w:rsidR="00B528B1" w:rsidRPr="008E2B20" w:rsidRDefault="00B528B1" w:rsidP="00B528B1">
      <w:pPr>
        <w:pStyle w:val="ListParagraph"/>
        <w:numPr>
          <w:ilvl w:val="0"/>
          <w:numId w:val="3"/>
        </w:numPr>
        <w:contextualSpacing w:val="0"/>
        <w:rPr>
          <w:rFonts w:ascii="Gill Sans Nova Light" w:hAnsi="Gill Sans Nova Light" w:cs="Calibri"/>
          <w:color w:val="000000" w:themeColor="text1"/>
          <w:sz w:val="22"/>
          <w:szCs w:val="22"/>
        </w:rPr>
      </w:pPr>
      <w:r w:rsidRPr="008E2B20">
        <w:rPr>
          <w:rFonts w:ascii="Gill Sans Nova Light" w:hAnsi="Gill Sans Nova Light" w:cs="Calibri"/>
          <w:color w:val="000000" w:themeColor="text1"/>
          <w:sz w:val="22"/>
          <w:szCs w:val="22"/>
        </w:rPr>
        <w:t xml:space="preserve">Microbiome-based solutions for prevention/interception of childhood allergic disease or celiac disease  </w:t>
      </w:r>
    </w:p>
    <w:p w14:paraId="7F3E4E95" w14:textId="77777777" w:rsidR="00B528B1" w:rsidRPr="008E2B20" w:rsidRDefault="00B528B1" w:rsidP="00B528B1">
      <w:pPr>
        <w:pStyle w:val="ListParagraph"/>
        <w:numPr>
          <w:ilvl w:val="0"/>
          <w:numId w:val="3"/>
        </w:numPr>
        <w:contextualSpacing w:val="0"/>
        <w:rPr>
          <w:rFonts w:ascii="Gill Sans Nova Light" w:hAnsi="Gill Sans Nova Light" w:cs="Calibri"/>
          <w:color w:val="000000" w:themeColor="text1"/>
          <w:sz w:val="22"/>
          <w:szCs w:val="22"/>
        </w:rPr>
      </w:pPr>
      <w:r w:rsidRPr="008E2B20">
        <w:rPr>
          <w:rFonts w:ascii="Gill Sans Nova Light" w:hAnsi="Gill Sans Nova Light" w:cs="Calibri"/>
          <w:color w:val="000000" w:themeColor="text1"/>
          <w:sz w:val="22"/>
          <w:szCs w:val="22"/>
        </w:rPr>
        <w:t xml:space="preserve">Novel microbiome targets and/or Dx for adenoma occurrence or recurrence </w:t>
      </w:r>
    </w:p>
    <w:p w14:paraId="14599D72" w14:textId="77777777" w:rsidR="00B528B1" w:rsidRPr="008E2B20" w:rsidRDefault="00B528B1" w:rsidP="00B528B1">
      <w:pPr>
        <w:pStyle w:val="ListParagraph"/>
        <w:numPr>
          <w:ilvl w:val="0"/>
          <w:numId w:val="3"/>
        </w:num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t xml:space="preserve">Technology that lets probiotic bacteria settle at specific sites in the human gut </w:t>
      </w:r>
    </w:p>
    <w:p w14:paraId="4CF9E6DF" w14:textId="2F84E896" w:rsidR="00B528B1" w:rsidRPr="008E2B20" w:rsidRDefault="00B528B1" w:rsidP="00B528B1">
      <w:pPr>
        <w:pStyle w:val="ListParagraph"/>
        <w:numPr>
          <w:ilvl w:val="0"/>
          <w:numId w:val="3"/>
        </w:numPr>
        <w:rPr>
          <w:rFonts w:ascii="Gill Sans Nova Light" w:hAnsi="Gill Sans Nova Light"/>
          <w:color w:val="000000" w:themeColor="text1"/>
          <w:sz w:val="22"/>
          <w:szCs w:val="22"/>
        </w:rPr>
      </w:pPr>
      <w:r w:rsidRPr="008A3E41">
        <w:rPr>
          <w:rFonts w:ascii="Gill Sans Nova Light" w:hAnsi="Gill Sans Nova Light"/>
          <w:i/>
          <w:iCs/>
          <w:color w:val="000000" w:themeColor="text1"/>
          <w:sz w:val="22"/>
          <w:szCs w:val="22"/>
        </w:rPr>
        <w:t>In</w:t>
      </w:r>
      <w:r w:rsidR="008A3E41" w:rsidRPr="008A3E41">
        <w:rPr>
          <w:rFonts w:ascii="Gill Sans Nova Light" w:hAnsi="Gill Sans Nova Light"/>
          <w:i/>
          <w:iCs/>
          <w:color w:val="000000" w:themeColor="text1"/>
          <w:sz w:val="22"/>
          <w:szCs w:val="22"/>
        </w:rPr>
        <w:t xml:space="preserve"> </w:t>
      </w:r>
      <w:r w:rsidRPr="008A3E41">
        <w:rPr>
          <w:rFonts w:ascii="Gill Sans Nova Light" w:hAnsi="Gill Sans Nova Light"/>
          <w:i/>
          <w:iCs/>
          <w:color w:val="000000" w:themeColor="text1"/>
          <w:sz w:val="22"/>
          <w:szCs w:val="22"/>
        </w:rPr>
        <w:t>vitro</w:t>
      </w:r>
      <w:r w:rsidRPr="008E2B20">
        <w:rPr>
          <w:rFonts w:ascii="Gill Sans Nova Light" w:hAnsi="Gill Sans Nova Light"/>
          <w:color w:val="000000" w:themeColor="text1"/>
          <w:sz w:val="22"/>
          <w:szCs w:val="22"/>
        </w:rPr>
        <w:t xml:space="preserve"> models of human gut microbiota </w:t>
      </w:r>
    </w:p>
    <w:p w14:paraId="2A1AC54A" w14:textId="383DA644" w:rsidR="00B528B1" w:rsidRPr="008E2B20" w:rsidRDefault="00B528B1" w:rsidP="00B528B1">
      <w:pPr>
        <w:pStyle w:val="ListParagraph"/>
        <w:numPr>
          <w:ilvl w:val="0"/>
          <w:numId w:val="3"/>
        </w:numPr>
        <w:rPr>
          <w:rFonts w:ascii="Gill Sans Nova Light" w:hAnsi="Gill Sans Nova Light"/>
          <w:color w:val="000000" w:themeColor="text1"/>
          <w:sz w:val="22"/>
          <w:szCs w:val="22"/>
        </w:rPr>
      </w:pPr>
      <w:r w:rsidRPr="008A3E41">
        <w:rPr>
          <w:rFonts w:ascii="Gill Sans Nova Light" w:hAnsi="Gill Sans Nova Light"/>
          <w:i/>
          <w:iCs/>
          <w:color w:val="000000" w:themeColor="text1"/>
          <w:sz w:val="22"/>
          <w:szCs w:val="22"/>
        </w:rPr>
        <w:t>In</w:t>
      </w:r>
      <w:r w:rsidR="008A3E41" w:rsidRPr="008A3E41">
        <w:rPr>
          <w:rFonts w:ascii="Gill Sans Nova Light" w:hAnsi="Gill Sans Nova Light"/>
          <w:i/>
          <w:iCs/>
          <w:color w:val="000000" w:themeColor="text1"/>
          <w:sz w:val="22"/>
          <w:szCs w:val="22"/>
        </w:rPr>
        <w:t xml:space="preserve"> </w:t>
      </w:r>
      <w:r w:rsidRPr="008A3E41">
        <w:rPr>
          <w:rFonts w:ascii="Gill Sans Nova Light" w:hAnsi="Gill Sans Nova Light"/>
          <w:i/>
          <w:iCs/>
          <w:color w:val="000000" w:themeColor="text1"/>
          <w:sz w:val="22"/>
          <w:szCs w:val="22"/>
        </w:rPr>
        <w:t>vivo</w:t>
      </w:r>
      <w:r w:rsidRPr="008E2B20">
        <w:rPr>
          <w:rFonts w:ascii="Gill Sans Nova Light" w:hAnsi="Gill Sans Nova Light"/>
          <w:color w:val="000000" w:themeColor="text1"/>
          <w:sz w:val="22"/>
          <w:szCs w:val="22"/>
        </w:rPr>
        <w:t xml:space="preserve"> models that </w:t>
      </w:r>
      <w:proofErr w:type="gramStart"/>
      <w:r w:rsidRPr="008E2B20">
        <w:rPr>
          <w:rFonts w:ascii="Gill Sans Nova Light" w:hAnsi="Gill Sans Nova Light"/>
          <w:color w:val="000000" w:themeColor="text1"/>
          <w:sz w:val="22"/>
          <w:szCs w:val="22"/>
        </w:rPr>
        <w:t>simulates</w:t>
      </w:r>
      <w:proofErr w:type="gramEnd"/>
      <w:r w:rsidRPr="008E2B20">
        <w:rPr>
          <w:rFonts w:ascii="Gill Sans Nova Light" w:hAnsi="Gill Sans Nova Light"/>
          <w:color w:val="000000" w:themeColor="text1"/>
          <w:sz w:val="22"/>
          <w:szCs w:val="22"/>
        </w:rPr>
        <w:t xml:space="preserve"> human gut microbiota</w:t>
      </w:r>
    </w:p>
    <w:p w14:paraId="393A4EC0" w14:textId="77777777" w:rsidR="00E25B1B" w:rsidRPr="008E2B20" w:rsidRDefault="00E25B1B" w:rsidP="00E25B1B">
      <w:pPr>
        <w:ind w:left="360"/>
        <w:rPr>
          <w:rFonts w:ascii="Gill Sans Nova Light" w:hAnsi="Gill Sans Nova Light"/>
          <w:color w:val="000000" w:themeColor="text1"/>
          <w:sz w:val="22"/>
          <w:szCs w:val="22"/>
        </w:rPr>
      </w:pPr>
    </w:p>
    <w:p w14:paraId="47DD60B9" w14:textId="77777777" w:rsidR="0034071E" w:rsidRPr="008E2B20" w:rsidRDefault="0034071E" w:rsidP="00EB0F54">
      <w:pPr>
        <w:tabs>
          <w:tab w:val="left" w:pos="2393"/>
        </w:tabs>
        <w:rPr>
          <w:rFonts w:ascii="Gill Sans Nova Light" w:hAnsi="Gill Sans Nova Light" w:cs="Arial"/>
          <w:b/>
          <w:color w:val="000000" w:themeColor="text1"/>
          <w:sz w:val="22"/>
          <w:szCs w:val="22"/>
        </w:rPr>
      </w:pPr>
    </w:p>
    <w:p w14:paraId="1A8D95ED" w14:textId="485CDA02" w:rsidR="008E2B20" w:rsidRDefault="0034071E" w:rsidP="00EB0F54">
      <w:pPr>
        <w:tabs>
          <w:tab w:val="left" w:pos="2393"/>
        </w:tabs>
        <w:rPr>
          <w:rFonts w:ascii="Gill Sans Nova Light" w:hAnsi="Gill Sans Nova Light" w:cs="Arial"/>
          <w:b/>
          <w:color w:val="000000" w:themeColor="text1"/>
          <w:sz w:val="22"/>
          <w:szCs w:val="22"/>
          <w:u w:val="single"/>
        </w:rPr>
      </w:pPr>
      <w:r w:rsidRPr="008E2B20">
        <w:rPr>
          <w:rFonts w:ascii="Gill Sans Nova Light" w:hAnsi="Gill Sans Nova Light" w:cs="Arial"/>
          <w:b/>
          <w:color w:val="000000" w:themeColor="text1"/>
          <w:sz w:val="22"/>
          <w:szCs w:val="22"/>
          <w:u w:val="single"/>
        </w:rPr>
        <w:t>Metabolic and cardiovascular disease</w:t>
      </w:r>
    </w:p>
    <w:p w14:paraId="2D245C04" w14:textId="77777777" w:rsidR="008E2B20" w:rsidRDefault="008E2B20" w:rsidP="00EB0F54">
      <w:pPr>
        <w:tabs>
          <w:tab w:val="left" w:pos="2393"/>
        </w:tabs>
        <w:rPr>
          <w:rFonts w:ascii="Gill Sans Nova Light" w:hAnsi="Gill Sans Nova Light" w:cs="Arial"/>
          <w:b/>
          <w:color w:val="000000" w:themeColor="text1"/>
          <w:sz w:val="22"/>
          <w:szCs w:val="22"/>
          <w:u w:val="single"/>
        </w:rPr>
      </w:pPr>
    </w:p>
    <w:p w14:paraId="7C2BBB12" w14:textId="4EE528D9" w:rsidR="0034071E" w:rsidRPr="008E2B20" w:rsidRDefault="008E2B20" w:rsidP="00EB0F54">
      <w:pPr>
        <w:tabs>
          <w:tab w:val="left" w:pos="2393"/>
        </w:tabs>
        <w:rPr>
          <w:rFonts w:ascii="Gill Sans Nova Light" w:hAnsi="Gill Sans Nova Light" w:cs="Arial"/>
          <w:b/>
          <w:color w:val="000000" w:themeColor="text1"/>
          <w:sz w:val="22"/>
          <w:szCs w:val="22"/>
        </w:rPr>
      </w:pPr>
      <w:r w:rsidRPr="008E2B20">
        <w:rPr>
          <w:rFonts w:ascii="Gill Sans Nova Light" w:hAnsi="Gill Sans Nova Light" w:cs="Arial"/>
          <w:b/>
          <w:color w:val="000000" w:themeColor="text1"/>
          <w:sz w:val="22"/>
          <w:szCs w:val="22"/>
        </w:rPr>
        <w:t xml:space="preserve">Relevant companies: </w:t>
      </w:r>
      <w:r w:rsidR="0034071E" w:rsidRPr="008E2B20">
        <w:rPr>
          <w:rFonts w:ascii="Gill Sans Nova Light" w:hAnsi="Gill Sans Nova Light" w:cs="Arial"/>
          <w:b/>
          <w:color w:val="000000" w:themeColor="text1"/>
          <w:sz w:val="22"/>
          <w:szCs w:val="22"/>
        </w:rPr>
        <w:t>J&amp;J</w:t>
      </w:r>
      <w:r w:rsidRPr="008E2B20">
        <w:rPr>
          <w:rFonts w:ascii="Gill Sans Nova Light" w:hAnsi="Gill Sans Nova Light" w:cs="Arial"/>
          <w:b/>
          <w:color w:val="000000" w:themeColor="text1"/>
          <w:sz w:val="22"/>
          <w:szCs w:val="22"/>
        </w:rPr>
        <w:t xml:space="preserve"> Innovation</w:t>
      </w:r>
      <w:r w:rsidR="0034071E" w:rsidRPr="008E2B20">
        <w:rPr>
          <w:rFonts w:ascii="Gill Sans Nova Light" w:hAnsi="Gill Sans Nova Light" w:cs="Arial"/>
          <w:b/>
          <w:color w:val="000000" w:themeColor="text1"/>
          <w:sz w:val="22"/>
          <w:szCs w:val="22"/>
        </w:rPr>
        <w:t>, Pfizer</w:t>
      </w:r>
      <w:r w:rsidR="006A67AD" w:rsidRPr="008E2B20">
        <w:rPr>
          <w:rFonts w:ascii="Gill Sans Nova Light" w:hAnsi="Gill Sans Nova Light" w:cs="Arial"/>
          <w:b/>
          <w:color w:val="000000" w:themeColor="text1"/>
          <w:sz w:val="22"/>
          <w:szCs w:val="22"/>
        </w:rPr>
        <w:t>, AstraZeneca</w:t>
      </w:r>
    </w:p>
    <w:p w14:paraId="6D202A08" w14:textId="05F959FD" w:rsidR="0034071E" w:rsidRPr="008E2B20" w:rsidRDefault="0034071E" w:rsidP="00EB0F54">
      <w:pPr>
        <w:tabs>
          <w:tab w:val="left" w:pos="2393"/>
        </w:tabs>
        <w:rPr>
          <w:rFonts w:ascii="Gill Sans Nova Light" w:hAnsi="Gill Sans Nova Light" w:cs="Arial"/>
          <w:b/>
          <w:color w:val="000000" w:themeColor="text1"/>
          <w:sz w:val="22"/>
          <w:szCs w:val="22"/>
        </w:rPr>
      </w:pPr>
    </w:p>
    <w:p w14:paraId="56F1EBAD" w14:textId="0DDF1CDA" w:rsidR="006A67AD" w:rsidRPr="008E2B20" w:rsidRDefault="008D1EEE" w:rsidP="00975B32">
      <w:pPr>
        <w:pStyle w:val="ListParagraph"/>
        <w:numPr>
          <w:ilvl w:val="0"/>
          <w:numId w:val="9"/>
        </w:numPr>
        <w:rPr>
          <w:rFonts w:ascii="Gill Sans Nova Light" w:hAnsi="Gill Sans Nova Light" w:cs="Calibri"/>
          <w:color w:val="000000" w:themeColor="text1"/>
          <w:sz w:val="22"/>
          <w:szCs w:val="22"/>
          <w:lang w:eastAsia="en-GB"/>
        </w:rPr>
      </w:pPr>
      <w:r w:rsidRPr="008E2B20">
        <w:rPr>
          <w:rFonts w:ascii="Gill Sans Nova Light" w:hAnsi="Gill Sans Nova Light" w:cs="Calibri"/>
          <w:color w:val="000000" w:themeColor="text1"/>
          <w:sz w:val="22"/>
          <w:szCs w:val="22"/>
          <w:lang w:eastAsia="en-GB"/>
        </w:rPr>
        <w:t>M</w:t>
      </w:r>
      <w:r w:rsidR="0034071E" w:rsidRPr="008E2B20">
        <w:rPr>
          <w:rFonts w:ascii="Gill Sans Nova Light" w:hAnsi="Gill Sans Nova Light" w:cs="Calibri"/>
          <w:color w:val="000000" w:themeColor="text1"/>
          <w:sz w:val="22"/>
          <w:szCs w:val="22"/>
          <w:lang w:eastAsia="en-GB"/>
        </w:rPr>
        <w:t>etabolism and cardiovascular risk factors</w:t>
      </w:r>
      <w:r w:rsidR="007C024C" w:rsidRPr="008E2B20">
        <w:rPr>
          <w:rFonts w:ascii="Gill Sans Nova Light" w:hAnsi="Gill Sans Nova Light" w:cs="Calibri"/>
          <w:color w:val="000000" w:themeColor="text1"/>
          <w:sz w:val="22"/>
          <w:szCs w:val="22"/>
          <w:lang w:eastAsia="en-GB"/>
        </w:rPr>
        <w:t xml:space="preserve"> </w:t>
      </w:r>
    </w:p>
    <w:p w14:paraId="40AD82CE" w14:textId="274962B0" w:rsidR="006A67AD" w:rsidRPr="008E2B20" w:rsidRDefault="007C024C" w:rsidP="00975B32">
      <w:pPr>
        <w:pStyle w:val="ListParagraph"/>
        <w:numPr>
          <w:ilvl w:val="0"/>
          <w:numId w:val="9"/>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rPr>
        <w:t xml:space="preserve">NASH and NAFLD </w:t>
      </w:r>
      <w:r w:rsidR="00F56D88" w:rsidRPr="008E2B20">
        <w:rPr>
          <w:rFonts w:ascii="Gill Sans Nova Light" w:hAnsi="Gill Sans Nova Light" w:cs="Arial"/>
          <w:color w:val="000000" w:themeColor="text1"/>
          <w:sz w:val="22"/>
          <w:szCs w:val="22"/>
        </w:rPr>
        <w:t>(including targeting senescence to improve metabolic dysfunction)</w:t>
      </w:r>
    </w:p>
    <w:p w14:paraId="54FEEFA1" w14:textId="4C1D4768" w:rsidR="006A67AD" w:rsidRPr="008E2B20" w:rsidRDefault="006A67AD" w:rsidP="00975B32">
      <w:pPr>
        <w:numPr>
          <w:ilvl w:val="0"/>
          <w:numId w:val="6"/>
        </w:numPr>
        <w:rPr>
          <w:rFonts w:ascii="Gill Sans Nova Light" w:hAnsi="Gill Sans Nova Light" w:cs="Calibri"/>
          <w:color w:val="000000" w:themeColor="text1"/>
          <w:sz w:val="22"/>
          <w:szCs w:val="22"/>
          <w:lang w:val="en-US" w:eastAsia="en-GB"/>
        </w:rPr>
      </w:pPr>
      <w:r w:rsidRPr="008E2B20">
        <w:rPr>
          <w:rFonts w:ascii="Gill Sans Nova Light" w:hAnsi="Gill Sans Nova Light" w:cs="Calibri"/>
          <w:color w:val="000000" w:themeColor="text1"/>
          <w:sz w:val="22"/>
          <w:szCs w:val="22"/>
          <w:lang w:val="en-US" w:eastAsia="en-GB"/>
        </w:rPr>
        <w:t>Diabetic/chronic kidney disease, AKI</w:t>
      </w:r>
    </w:p>
    <w:p w14:paraId="39017886" w14:textId="5FAA025C" w:rsidR="006A67AD" w:rsidRPr="008E2B20" w:rsidRDefault="006A67AD" w:rsidP="00975B32">
      <w:pPr>
        <w:numPr>
          <w:ilvl w:val="0"/>
          <w:numId w:val="6"/>
        </w:numPr>
        <w:rPr>
          <w:rFonts w:ascii="Gill Sans Nova Light" w:hAnsi="Gill Sans Nova Light" w:cs="Calibri"/>
          <w:color w:val="000000" w:themeColor="text1"/>
          <w:sz w:val="22"/>
          <w:szCs w:val="22"/>
          <w:lang w:val="en-US" w:eastAsia="en-GB"/>
        </w:rPr>
      </w:pPr>
      <w:r w:rsidRPr="008E2B20">
        <w:rPr>
          <w:rFonts w:ascii="Gill Sans Nova Light" w:hAnsi="Gill Sans Nova Light" w:cs="Calibri"/>
          <w:color w:val="000000" w:themeColor="text1"/>
          <w:sz w:val="22"/>
          <w:szCs w:val="22"/>
          <w:lang w:val="en-US" w:eastAsia="en-GB"/>
        </w:rPr>
        <w:t xml:space="preserve">Common retinal conditions: Age-Related Macular Degeneration (Wet, Dry / Intermediate, Geographic Atrophy), Diabetic Macular Edema / Diabetic Retinopathy, Glaucoma </w:t>
      </w:r>
    </w:p>
    <w:p w14:paraId="08797E81" w14:textId="1B7D5986" w:rsidR="006A67AD" w:rsidRPr="008E2B20" w:rsidRDefault="006A67AD" w:rsidP="00975B32">
      <w:pPr>
        <w:numPr>
          <w:ilvl w:val="0"/>
          <w:numId w:val="6"/>
        </w:numPr>
        <w:rPr>
          <w:rFonts w:ascii="Gill Sans Nova Light" w:hAnsi="Gill Sans Nova Light" w:cs="Calibri"/>
          <w:color w:val="000000" w:themeColor="text1"/>
          <w:sz w:val="22"/>
          <w:szCs w:val="22"/>
          <w:lang w:val="en-US" w:eastAsia="en-GB"/>
        </w:rPr>
      </w:pPr>
      <w:r w:rsidRPr="008E2B20">
        <w:rPr>
          <w:rFonts w:ascii="Gill Sans Nova Light" w:hAnsi="Gill Sans Nova Light" w:cs="Calibri"/>
          <w:color w:val="000000" w:themeColor="text1"/>
          <w:sz w:val="22"/>
          <w:szCs w:val="22"/>
          <w:lang w:val="en-US" w:eastAsia="en-GB"/>
        </w:rPr>
        <w:t xml:space="preserve">Rarer inherited retinal diseases: </w:t>
      </w:r>
      <w:proofErr w:type="gramStart"/>
      <w:r w:rsidR="000E69C9" w:rsidRPr="008E2B20">
        <w:rPr>
          <w:rFonts w:ascii="Gill Sans Nova Light" w:hAnsi="Gill Sans Nova Light" w:cs="Calibri"/>
          <w:color w:val="000000" w:themeColor="text1"/>
          <w:sz w:val="22"/>
          <w:szCs w:val="22"/>
          <w:lang w:val="en-US" w:eastAsia="en-GB"/>
        </w:rPr>
        <w:t>e</w:t>
      </w:r>
      <w:r w:rsidRPr="008E2B20">
        <w:rPr>
          <w:rFonts w:ascii="Gill Sans Nova Light" w:hAnsi="Gill Sans Nova Light" w:cs="Calibri"/>
          <w:color w:val="000000" w:themeColor="text1"/>
          <w:sz w:val="22"/>
          <w:szCs w:val="22"/>
          <w:lang w:val="en-US" w:eastAsia="en-GB"/>
        </w:rPr>
        <w:t>.g.</w:t>
      </w:r>
      <w:proofErr w:type="gramEnd"/>
      <w:r w:rsidRPr="008E2B20">
        <w:rPr>
          <w:rFonts w:ascii="Gill Sans Nova Light" w:hAnsi="Gill Sans Nova Light" w:cs="Calibri"/>
          <w:color w:val="000000" w:themeColor="text1"/>
          <w:sz w:val="22"/>
          <w:szCs w:val="22"/>
          <w:lang w:val="en-US" w:eastAsia="en-GB"/>
        </w:rPr>
        <w:t xml:space="preserve"> </w:t>
      </w:r>
      <w:proofErr w:type="spellStart"/>
      <w:r w:rsidRPr="008E2B20">
        <w:rPr>
          <w:rFonts w:ascii="Gill Sans Nova Light" w:hAnsi="Gill Sans Nova Light" w:cs="Calibri"/>
          <w:color w:val="000000" w:themeColor="text1"/>
          <w:sz w:val="22"/>
          <w:szCs w:val="22"/>
          <w:lang w:val="en-US" w:eastAsia="en-GB"/>
        </w:rPr>
        <w:t>Stargardt</w:t>
      </w:r>
      <w:proofErr w:type="spellEnd"/>
      <w:r w:rsidRPr="008E2B20">
        <w:rPr>
          <w:rFonts w:ascii="Gill Sans Nova Light" w:hAnsi="Gill Sans Nova Light" w:cs="Calibri"/>
          <w:color w:val="000000" w:themeColor="text1"/>
          <w:sz w:val="22"/>
          <w:szCs w:val="22"/>
          <w:lang w:val="en-US" w:eastAsia="en-GB"/>
        </w:rPr>
        <w:t xml:space="preserve"> Disease, Retinitis pigmentosa</w:t>
      </w:r>
    </w:p>
    <w:p w14:paraId="37F6DBD4" w14:textId="573AF66C" w:rsidR="006A67AD" w:rsidRPr="008E2B20" w:rsidRDefault="006A67AD" w:rsidP="00975B32">
      <w:pPr>
        <w:numPr>
          <w:ilvl w:val="0"/>
          <w:numId w:val="6"/>
        </w:numPr>
        <w:rPr>
          <w:rFonts w:ascii="Gill Sans Nova Light" w:hAnsi="Gill Sans Nova Light" w:cs="Calibri"/>
          <w:color w:val="000000" w:themeColor="text1"/>
          <w:sz w:val="22"/>
          <w:szCs w:val="22"/>
          <w:lang w:val="en-US" w:eastAsia="en-GB"/>
        </w:rPr>
      </w:pPr>
      <w:r w:rsidRPr="008E2B20">
        <w:rPr>
          <w:rFonts w:ascii="Gill Sans Nova Light" w:hAnsi="Gill Sans Nova Light" w:cs="Calibri"/>
          <w:color w:val="000000" w:themeColor="text1"/>
          <w:sz w:val="22"/>
          <w:szCs w:val="22"/>
          <w:lang w:val="en-US" w:eastAsia="en-GB"/>
        </w:rPr>
        <w:t>Pulmonary hypertension and adjacencies, including Idiopathic Pulmonary Fibrosis</w:t>
      </w:r>
    </w:p>
    <w:p w14:paraId="545C1C1A" w14:textId="6CAF0462" w:rsidR="0034071E" w:rsidRPr="008E2B20" w:rsidRDefault="0034071E" w:rsidP="00EB0F54">
      <w:pPr>
        <w:tabs>
          <w:tab w:val="left" w:pos="2393"/>
        </w:tabs>
        <w:rPr>
          <w:rFonts w:ascii="Gill Sans Nova Light" w:hAnsi="Gill Sans Nova Light" w:cs="Arial"/>
          <w:b/>
          <w:color w:val="000000" w:themeColor="text1"/>
          <w:sz w:val="22"/>
          <w:szCs w:val="22"/>
        </w:rPr>
      </w:pPr>
    </w:p>
    <w:p w14:paraId="157BBFA4" w14:textId="0C0C7E28" w:rsidR="0034071E" w:rsidRPr="008E2B20" w:rsidRDefault="0034071E" w:rsidP="00975B32">
      <w:pPr>
        <w:numPr>
          <w:ilvl w:val="0"/>
          <w:numId w:val="6"/>
        </w:numPr>
        <w:rPr>
          <w:rFonts w:ascii="Gill Sans Nova Light" w:hAnsi="Gill Sans Nova Light" w:cs="Calibri"/>
          <w:color w:val="000000" w:themeColor="text1"/>
          <w:sz w:val="22"/>
          <w:szCs w:val="22"/>
          <w:lang w:val="en-US" w:eastAsia="en-GB"/>
        </w:rPr>
      </w:pPr>
      <w:r w:rsidRPr="008E2B20">
        <w:rPr>
          <w:rFonts w:ascii="Gill Sans Nova Light" w:hAnsi="Gill Sans Nova Light" w:cs="Calibri"/>
          <w:color w:val="000000" w:themeColor="text1"/>
          <w:sz w:val="22"/>
          <w:szCs w:val="22"/>
          <w:lang w:val="en-US" w:eastAsia="en-GB"/>
        </w:rPr>
        <w:t xml:space="preserve">Type 1 Diabetes </w:t>
      </w:r>
    </w:p>
    <w:p w14:paraId="4773AFD3" w14:textId="77777777" w:rsidR="0034071E" w:rsidRPr="008E2B20" w:rsidRDefault="0034071E" w:rsidP="00975B32">
      <w:pPr>
        <w:numPr>
          <w:ilvl w:val="0"/>
          <w:numId w:val="6"/>
        </w:numPr>
        <w:tabs>
          <w:tab w:val="clear" w:pos="720"/>
        </w:tabs>
        <w:ind w:left="1080"/>
        <w:rPr>
          <w:rFonts w:ascii="Gill Sans Nova Light" w:hAnsi="Gill Sans Nova Light" w:cs="Calibri"/>
          <w:color w:val="000000" w:themeColor="text1"/>
          <w:sz w:val="22"/>
          <w:szCs w:val="22"/>
          <w:lang w:val="en-US" w:eastAsia="en-GB"/>
        </w:rPr>
      </w:pPr>
      <w:r w:rsidRPr="008E2B20">
        <w:rPr>
          <w:rFonts w:ascii="Gill Sans Nova Light" w:hAnsi="Gill Sans Nova Light" w:cs="Calibri"/>
          <w:color w:val="000000" w:themeColor="text1"/>
          <w:sz w:val="22"/>
          <w:szCs w:val="22"/>
          <w:lang w:val="en-US" w:eastAsia="en-GB"/>
        </w:rPr>
        <w:t>BMs/tests that anticipate β-cell destruction</w:t>
      </w:r>
    </w:p>
    <w:p w14:paraId="3C2D02CD" w14:textId="77777777" w:rsidR="0034071E" w:rsidRPr="008E2B20" w:rsidRDefault="0034071E" w:rsidP="00975B32">
      <w:pPr>
        <w:numPr>
          <w:ilvl w:val="0"/>
          <w:numId w:val="6"/>
        </w:numPr>
        <w:tabs>
          <w:tab w:val="clear" w:pos="720"/>
        </w:tabs>
        <w:ind w:left="1080"/>
        <w:rPr>
          <w:rFonts w:ascii="Gill Sans Nova Light" w:hAnsi="Gill Sans Nova Light" w:cs="Calibri"/>
          <w:color w:val="000000" w:themeColor="text1"/>
          <w:sz w:val="22"/>
          <w:szCs w:val="22"/>
        </w:rPr>
      </w:pPr>
      <w:r w:rsidRPr="008E2B20">
        <w:rPr>
          <w:rFonts w:ascii="Gill Sans Nova Light" w:hAnsi="Gill Sans Nova Light" w:cs="Calibri"/>
          <w:color w:val="000000" w:themeColor="text1"/>
          <w:sz w:val="22"/>
          <w:szCs w:val="22"/>
          <w:lang w:val="en-US" w:eastAsia="en-GB"/>
        </w:rPr>
        <w:t>Treatments</w:t>
      </w:r>
      <w:r w:rsidRPr="008E2B20">
        <w:rPr>
          <w:rFonts w:ascii="Gill Sans Nova Light" w:hAnsi="Gill Sans Nova Light" w:cs="Calibri"/>
          <w:color w:val="000000" w:themeColor="text1"/>
          <w:sz w:val="22"/>
          <w:szCs w:val="22"/>
        </w:rPr>
        <w:t xml:space="preserve"> suppressing impact of environmental triggers</w:t>
      </w:r>
    </w:p>
    <w:p w14:paraId="18780EF5" w14:textId="77777777" w:rsidR="00B63295" w:rsidRPr="008E2B20" w:rsidRDefault="0034071E" w:rsidP="00975B32">
      <w:pPr>
        <w:numPr>
          <w:ilvl w:val="0"/>
          <w:numId w:val="6"/>
        </w:numPr>
        <w:tabs>
          <w:tab w:val="clear" w:pos="720"/>
        </w:tabs>
        <w:ind w:left="1080"/>
        <w:rPr>
          <w:rFonts w:ascii="Gill Sans Nova Light" w:hAnsi="Gill Sans Nova Light" w:cs="Calibri"/>
          <w:color w:val="000000" w:themeColor="text1"/>
          <w:sz w:val="22"/>
          <w:szCs w:val="22"/>
        </w:rPr>
      </w:pPr>
      <w:r w:rsidRPr="008E2B20">
        <w:rPr>
          <w:rFonts w:ascii="Gill Sans Nova Light" w:hAnsi="Gill Sans Nova Light" w:cs="Calibri"/>
          <w:color w:val="000000" w:themeColor="text1"/>
          <w:sz w:val="22"/>
          <w:szCs w:val="22"/>
        </w:rPr>
        <w:t>Treatments suppressing immune activation</w:t>
      </w:r>
    </w:p>
    <w:p w14:paraId="4CCD9AFF" w14:textId="77777777" w:rsidR="00B63295" w:rsidRPr="008E2B20" w:rsidRDefault="0034071E" w:rsidP="00975B32">
      <w:pPr>
        <w:numPr>
          <w:ilvl w:val="0"/>
          <w:numId w:val="6"/>
        </w:numPr>
        <w:tabs>
          <w:tab w:val="clear" w:pos="720"/>
        </w:tabs>
        <w:ind w:left="1080"/>
        <w:rPr>
          <w:rFonts w:ascii="Gill Sans Nova Light" w:hAnsi="Gill Sans Nova Light" w:cs="Calibri"/>
          <w:color w:val="000000" w:themeColor="text1"/>
          <w:sz w:val="22"/>
          <w:szCs w:val="22"/>
        </w:rPr>
      </w:pPr>
      <w:r w:rsidRPr="008E2B20">
        <w:rPr>
          <w:rFonts w:ascii="Gill Sans Nova Light" w:hAnsi="Gill Sans Nova Light" w:cs="Calibri"/>
          <w:color w:val="000000" w:themeColor="text1"/>
          <w:sz w:val="22"/>
          <w:szCs w:val="22"/>
        </w:rPr>
        <w:lastRenderedPageBreak/>
        <w:t>Treatments that maintain normal insulin production in those susceptible to T1D</w:t>
      </w:r>
    </w:p>
    <w:p w14:paraId="698AA67A" w14:textId="77777777" w:rsidR="00B63295" w:rsidRPr="008E2B20" w:rsidRDefault="0034071E" w:rsidP="00975B32">
      <w:pPr>
        <w:numPr>
          <w:ilvl w:val="0"/>
          <w:numId w:val="6"/>
        </w:numPr>
        <w:tabs>
          <w:tab w:val="clear" w:pos="720"/>
        </w:tabs>
        <w:ind w:left="1080"/>
        <w:rPr>
          <w:rFonts w:ascii="Gill Sans Nova Light" w:hAnsi="Gill Sans Nova Light" w:cs="Calibri"/>
          <w:color w:val="000000" w:themeColor="text1"/>
          <w:sz w:val="22"/>
          <w:szCs w:val="22"/>
        </w:rPr>
      </w:pPr>
      <w:r w:rsidRPr="008E2B20">
        <w:rPr>
          <w:rFonts w:ascii="Gill Sans Nova Light" w:hAnsi="Gill Sans Nova Light" w:cs="Calibri"/>
          <w:color w:val="000000" w:themeColor="text1"/>
          <w:sz w:val="22"/>
          <w:szCs w:val="22"/>
        </w:rPr>
        <w:t xml:space="preserve">Adjunctive therapies to insulin in T1D that result in substantial HB1Ac lowering </w:t>
      </w:r>
    </w:p>
    <w:p w14:paraId="5E98CBC3" w14:textId="56506DBE" w:rsidR="0034071E" w:rsidRPr="008E2B20" w:rsidRDefault="0034071E" w:rsidP="00975B32">
      <w:pPr>
        <w:numPr>
          <w:ilvl w:val="0"/>
          <w:numId w:val="6"/>
        </w:numPr>
        <w:tabs>
          <w:tab w:val="clear" w:pos="720"/>
        </w:tabs>
        <w:ind w:left="1080"/>
        <w:rPr>
          <w:rFonts w:ascii="Gill Sans Nova Light" w:hAnsi="Gill Sans Nova Light" w:cs="Calibri"/>
          <w:color w:val="000000" w:themeColor="text1"/>
          <w:sz w:val="22"/>
          <w:szCs w:val="22"/>
        </w:rPr>
      </w:pPr>
      <w:r w:rsidRPr="008E2B20">
        <w:rPr>
          <w:rFonts w:ascii="Gill Sans Nova Light" w:hAnsi="Gill Sans Nova Light" w:cs="Calibri"/>
          <w:color w:val="000000" w:themeColor="text1"/>
          <w:sz w:val="22"/>
          <w:szCs w:val="22"/>
        </w:rPr>
        <w:t xml:space="preserve">Clinical data sets </w:t>
      </w:r>
    </w:p>
    <w:p w14:paraId="114815DF" w14:textId="77777777" w:rsidR="0034071E" w:rsidRPr="008E2B20" w:rsidRDefault="0034071E" w:rsidP="00EB0F54">
      <w:pPr>
        <w:tabs>
          <w:tab w:val="left" w:pos="2393"/>
        </w:tabs>
        <w:rPr>
          <w:rFonts w:ascii="Gill Sans Nova Light" w:hAnsi="Gill Sans Nova Light" w:cs="Arial"/>
          <w:b/>
          <w:color w:val="000000" w:themeColor="text1"/>
          <w:sz w:val="22"/>
          <w:szCs w:val="22"/>
        </w:rPr>
      </w:pPr>
    </w:p>
    <w:p w14:paraId="3E29A70D" w14:textId="77777777" w:rsidR="008E2B20" w:rsidRDefault="006A67AD" w:rsidP="006A67AD">
      <w:pPr>
        <w:rPr>
          <w:rFonts w:ascii="Gill Sans Nova Light" w:hAnsi="Gill Sans Nova Light"/>
          <w:b/>
          <w:bCs/>
          <w:color w:val="000000" w:themeColor="text1"/>
          <w:sz w:val="22"/>
          <w:szCs w:val="22"/>
          <w:u w:val="single"/>
        </w:rPr>
      </w:pPr>
      <w:r w:rsidRPr="008E2B20">
        <w:rPr>
          <w:rFonts w:ascii="Gill Sans Nova Light" w:hAnsi="Gill Sans Nova Light"/>
          <w:b/>
          <w:bCs/>
          <w:color w:val="000000" w:themeColor="text1"/>
          <w:sz w:val="22"/>
          <w:szCs w:val="22"/>
          <w:u w:val="single"/>
        </w:rPr>
        <w:t>Musculoskeletal</w:t>
      </w:r>
    </w:p>
    <w:p w14:paraId="482D9F3E" w14:textId="0C73BD0D" w:rsidR="006A67AD" w:rsidRPr="008E2B20" w:rsidRDefault="008E2B20" w:rsidP="006A67AD">
      <w:pPr>
        <w:rPr>
          <w:rFonts w:ascii="Gill Sans Nova Light" w:hAnsi="Gill Sans Nova Light"/>
          <w:b/>
          <w:bCs/>
          <w:color w:val="000000" w:themeColor="text1"/>
          <w:sz w:val="22"/>
          <w:szCs w:val="22"/>
        </w:rPr>
      </w:pPr>
      <w:r w:rsidRPr="008E2B20">
        <w:rPr>
          <w:rFonts w:ascii="Gill Sans Nova Light" w:hAnsi="Gill Sans Nova Light"/>
          <w:b/>
          <w:bCs/>
          <w:color w:val="000000" w:themeColor="text1"/>
          <w:sz w:val="22"/>
          <w:szCs w:val="22"/>
        </w:rPr>
        <w:t xml:space="preserve">Relevant companies: </w:t>
      </w:r>
      <w:r w:rsidR="006A67AD" w:rsidRPr="008E2B20">
        <w:rPr>
          <w:rFonts w:ascii="Gill Sans Nova Light" w:hAnsi="Gill Sans Nova Light"/>
          <w:b/>
          <w:bCs/>
          <w:color w:val="000000" w:themeColor="text1"/>
          <w:sz w:val="22"/>
          <w:szCs w:val="22"/>
        </w:rPr>
        <w:t>Shionogi, Pfizer</w:t>
      </w:r>
    </w:p>
    <w:p w14:paraId="1942F6E0" w14:textId="5A49878E" w:rsidR="006A67AD" w:rsidRPr="008E2B20" w:rsidRDefault="006A67AD" w:rsidP="006A67AD">
      <w:p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t>Novel drug targets or lead compounds for sarcopenia</w:t>
      </w:r>
      <w:r w:rsidR="007C024C" w:rsidRPr="008E2B20">
        <w:rPr>
          <w:rFonts w:ascii="Gill Sans Nova Light" w:hAnsi="Gill Sans Nova Light"/>
          <w:color w:val="000000" w:themeColor="text1"/>
          <w:sz w:val="22"/>
          <w:szCs w:val="22"/>
        </w:rPr>
        <w:t xml:space="preserve"> </w:t>
      </w:r>
    </w:p>
    <w:p w14:paraId="0DCB8BF9" w14:textId="7FA17F14" w:rsidR="006A67AD" w:rsidRPr="008E2B20" w:rsidRDefault="006A67AD" w:rsidP="006A67AD">
      <w:p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t xml:space="preserve">Neuromuscular disease </w:t>
      </w:r>
    </w:p>
    <w:p w14:paraId="69253197" w14:textId="52EC6CEF" w:rsidR="007C024C" w:rsidRPr="008E2B20" w:rsidRDefault="007C024C" w:rsidP="006A67AD">
      <w:pPr>
        <w:rPr>
          <w:rFonts w:ascii="Gill Sans Nova Light" w:hAnsi="Gill Sans Nova Light"/>
          <w:b/>
          <w:bCs/>
          <w:color w:val="000000" w:themeColor="text1"/>
          <w:sz w:val="22"/>
          <w:szCs w:val="22"/>
          <w:u w:val="single"/>
        </w:rPr>
      </w:pPr>
    </w:p>
    <w:p w14:paraId="1770A881" w14:textId="77777777" w:rsidR="008E2B20" w:rsidRPr="008A3E41" w:rsidRDefault="007C024C" w:rsidP="006A67AD">
      <w:pPr>
        <w:rPr>
          <w:rFonts w:ascii="Gill Sans Nova Light" w:hAnsi="Gill Sans Nova Light"/>
          <w:b/>
          <w:bCs/>
          <w:color w:val="000000" w:themeColor="text1"/>
          <w:sz w:val="22"/>
          <w:szCs w:val="22"/>
          <w:u w:val="single"/>
        </w:rPr>
      </w:pPr>
      <w:r w:rsidRPr="008A3E41">
        <w:rPr>
          <w:rFonts w:ascii="Gill Sans Nova Light" w:hAnsi="Gill Sans Nova Light"/>
          <w:b/>
          <w:bCs/>
          <w:color w:val="000000" w:themeColor="text1"/>
          <w:sz w:val="22"/>
          <w:szCs w:val="22"/>
          <w:u w:val="single"/>
        </w:rPr>
        <w:t>Rare disease</w:t>
      </w:r>
    </w:p>
    <w:p w14:paraId="531BE90F" w14:textId="3EE6DD26" w:rsidR="007C024C" w:rsidRPr="008E2B20" w:rsidRDefault="008E2B20" w:rsidP="006A67AD">
      <w:pPr>
        <w:rPr>
          <w:rFonts w:ascii="Gill Sans Nova Light" w:hAnsi="Gill Sans Nova Light"/>
          <w:b/>
          <w:bCs/>
          <w:color w:val="000000" w:themeColor="text1"/>
          <w:sz w:val="22"/>
          <w:szCs w:val="22"/>
        </w:rPr>
      </w:pPr>
      <w:r w:rsidRPr="008E2B20">
        <w:rPr>
          <w:rFonts w:ascii="Gill Sans Nova Light" w:hAnsi="Gill Sans Nova Light"/>
          <w:b/>
          <w:bCs/>
          <w:color w:val="000000" w:themeColor="text1"/>
          <w:sz w:val="22"/>
          <w:szCs w:val="22"/>
        </w:rPr>
        <w:t xml:space="preserve">Relevant company: </w:t>
      </w:r>
      <w:r w:rsidR="007C024C" w:rsidRPr="008E2B20">
        <w:rPr>
          <w:rFonts w:ascii="Gill Sans Nova Light" w:hAnsi="Gill Sans Nova Light"/>
          <w:b/>
          <w:bCs/>
          <w:color w:val="000000" w:themeColor="text1"/>
          <w:sz w:val="22"/>
          <w:szCs w:val="22"/>
        </w:rPr>
        <w:t>Pfizer</w:t>
      </w:r>
    </w:p>
    <w:p w14:paraId="5ED9B8D3" w14:textId="07A6F8D6" w:rsidR="007C024C" w:rsidRPr="008E2B20" w:rsidRDefault="007C024C" w:rsidP="006A67AD">
      <w:pPr>
        <w:rPr>
          <w:rFonts w:ascii="Gill Sans Nova Light" w:hAnsi="Gill Sans Nova Light"/>
          <w:color w:val="000000" w:themeColor="text1"/>
          <w:sz w:val="22"/>
          <w:szCs w:val="22"/>
        </w:rPr>
      </w:pPr>
      <w:r w:rsidRPr="008E2B20">
        <w:rPr>
          <w:rFonts w:ascii="Gill Sans Nova Light" w:hAnsi="Gill Sans Nova Light" w:cs="Calibri"/>
          <w:color w:val="000000" w:themeColor="text1"/>
          <w:sz w:val="22"/>
          <w:szCs w:val="22"/>
          <w:lang w:eastAsia="en-GB"/>
        </w:rPr>
        <w:t>Haematology, neuro-muscular, gene therapy</w:t>
      </w:r>
    </w:p>
    <w:p w14:paraId="3FC85F73" w14:textId="18550FFD" w:rsidR="006A67AD" w:rsidRPr="008E2B20" w:rsidRDefault="00F56D88" w:rsidP="00FB4699">
      <w:pPr>
        <w:pStyle w:val="ListParagraph"/>
        <w:numPr>
          <w:ilvl w:val="0"/>
          <w:numId w:val="40"/>
        </w:num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t>Including emerging science on repeat expansion diseases, DNA damage response, replicative stress and cellular senescence</w:t>
      </w:r>
    </w:p>
    <w:p w14:paraId="380BFD46" w14:textId="77777777" w:rsidR="00F56D88" w:rsidRPr="008E2B20" w:rsidRDefault="00F56D88" w:rsidP="00FB4699">
      <w:pPr>
        <w:pStyle w:val="ListParagraph"/>
        <w:numPr>
          <w:ilvl w:val="2"/>
          <w:numId w:val="9"/>
        </w:numPr>
        <w:rPr>
          <w:rFonts w:ascii="Gill Sans Nova Light" w:hAnsi="Gill Sans Nova Light"/>
          <w:color w:val="000000" w:themeColor="text1"/>
          <w:sz w:val="22"/>
          <w:szCs w:val="22"/>
        </w:rPr>
      </w:pPr>
    </w:p>
    <w:p w14:paraId="1B8BBE8B" w14:textId="77777777" w:rsidR="008E2B20" w:rsidRDefault="006A67AD" w:rsidP="006A67AD">
      <w:pPr>
        <w:rPr>
          <w:rFonts w:ascii="Gill Sans Nova Light" w:hAnsi="Gill Sans Nova Light" w:cs="Arial"/>
          <w:b/>
          <w:bCs/>
          <w:color w:val="000000" w:themeColor="text1"/>
          <w:sz w:val="22"/>
          <w:szCs w:val="22"/>
          <w:u w:val="single"/>
        </w:rPr>
      </w:pPr>
      <w:r w:rsidRPr="008E2B20">
        <w:rPr>
          <w:rFonts w:ascii="Gill Sans Nova Light" w:hAnsi="Gill Sans Nova Light" w:cs="Arial"/>
          <w:b/>
          <w:bCs/>
          <w:color w:val="000000" w:themeColor="text1"/>
          <w:sz w:val="22"/>
          <w:szCs w:val="22"/>
          <w:u w:val="single"/>
        </w:rPr>
        <w:t xml:space="preserve">Reproductive medicine &amp; maternal health </w:t>
      </w:r>
    </w:p>
    <w:p w14:paraId="09F8C376" w14:textId="49B5B207" w:rsidR="006A67AD" w:rsidRPr="008E2B20" w:rsidRDefault="008E2B20" w:rsidP="006A67AD">
      <w:pPr>
        <w:rPr>
          <w:rFonts w:ascii="Gill Sans Nova Light" w:hAnsi="Gill Sans Nova Light" w:cs="Arial"/>
          <w:b/>
          <w:bCs/>
          <w:color w:val="000000" w:themeColor="text1"/>
          <w:sz w:val="22"/>
          <w:szCs w:val="22"/>
        </w:rPr>
      </w:pPr>
      <w:r w:rsidRPr="008E2B20">
        <w:rPr>
          <w:rFonts w:ascii="Gill Sans Nova Light" w:hAnsi="Gill Sans Nova Light" w:cs="Arial"/>
          <w:b/>
          <w:bCs/>
          <w:color w:val="000000" w:themeColor="text1"/>
          <w:sz w:val="22"/>
          <w:szCs w:val="22"/>
        </w:rPr>
        <w:t xml:space="preserve">Relevant company: </w:t>
      </w:r>
      <w:r w:rsidR="006A67AD" w:rsidRPr="008E2B20">
        <w:rPr>
          <w:rFonts w:ascii="Gill Sans Nova Light" w:hAnsi="Gill Sans Nova Light" w:cs="Arial"/>
          <w:b/>
          <w:bCs/>
          <w:color w:val="000000" w:themeColor="text1"/>
          <w:sz w:val="22"/>
          <w:szCs w:val="22"/>
        </w:rPr>
        <w:t>Ferring</w:t>
      </w:r>
    </w:p>
    <w:p w14:paraId="276F36DF" w14:textId="77777777" w:rsidR="006A67AD" w:rsidRPr="008E2B20" w:rsidRDefault="006A67AD" w:rsidP="00975B32">
      <w:pPr>
        <w:pStyle w:val="ListParagraph"/>
        <w:numPr>
          <w:ilvl w:val="0"/>
          <w:numId w:val="4"/>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rPr>
        <w:t>Infertility (female and male)</w:t>
      </w:r>
    </w:p>
    <w:p w14:paraId="7098DAE8" w14:textId="77777777" w:rsidR="006A67AD" w:rsidRPr="008E2B20" w:rsidRDefault="006A67AD" w:rsidP="00975B32">
      <w:pPr>
        <w:pStyle w:val="ListParagraph"/>
        <w:numPr>
          <w:ilvl w:val="0"/>
          <w:numId w:val="4"/>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rPr>
        <w:t>Maternoembryonic crosstalk and Implantation</w:t>
      </w:r>
    </w:p>
    <w:p w14:paraId="3312E494" w14:textId="77777777" w:rsidR="006A67AD" w:rsidRPr="008E2B20" w:rsidRDefault="006A67AD" w:rsidP="00975B32">
      <w:pPr>
        <w:pStyle w:val="ListParagraph"/>
        <w:numPr>
          <w:ilvl w:val="0"/>
          <w:numId w:val="4"/>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rPr>
        <w:t>Preeclampsia and placental biology</w:t>
      </w:r>
    </w:p>
    <w:p w14:paraId="76D7C3A0" w14:textId="1B7A135D" w:rsidR="006A67AD" w:rsidRPr="008E2B20" w:rsidRDefault="006A67AD" w:rsidP="00975B32">
      <w:pPr>
        <w:pStyle w:val="ListParagraph"/>
        <w:numPr>
          <w:ilvl w:val="0"/>
          <w:numId w:val="4"/>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rPr>
        <w:t>Preterm birth</w:t>
      </w:r>
    </w:p>
    <w:p w14:paraId="362AF3FF" w14:textId="3B39CA60" w:rsidR="00B528B1" w:rsidRPr="008E2B20" w:rsidRDefault="00B528B1" w:rsidP="00B528B1">
      <w:pPr>
        <w:pStyle w:val="pr-open-text"/>
        <w:spacing w:after="120" w:afterAutospacing="0"/>
        <w:rPr>
          <w:rFonts w:ascii="Gill Sans Nova Light" w:hAnsi="Gill Sans Nova Light" w:cs="Arial"/>
          <w:color w:val="000000" w:themeColor="text1"/>
          <w:sz w:val="22"/>
          <w:szCs w:val="22"/>
        </w:rPr>
      </w:pPr>
      <w:r w:rsidRPr="008E2B20">
        <w:rPr>
          <w:rFonts w:ascii="Gill Sans Nova Light" w:hAnsi="Gill Sans Nova Light" w:cs="Arial"/>
          <w:b/>
          <w:color w:val="000000" w:themeColor="text1"/>
          <w:sz w:val="22"/>
          <w:szCs w:val="22"/>
          <w:u w:val="single"/>
        </w:rPr>
        <w:t xml:space="preserve">Novel methods and technologies across all disease areas </w:t>
      </w:r>
    </w:p>
    <w:p w14:paraId="7475C521" w14:textId="77777777" w:rsidR="00CA0A85" w:rsidRPr="00CA0A85" w:rsidRDefault="00CA0A85" w:rsidP="00CA0A85">
      <w:pPr>
        <w:rPr>
          <w:rFonts w:ascii="Gill Sans Nova Light" w:hAnsi="Gill Sans Nova Light"/>
          <w:sz w:val="22"/>
          <w:szCs w:val="22"/>
        </w:rPr>
      </w:pPr>
      <w:r w:rsidRPr="00CA0A85">
        <w:rPr>
          <w:rFonts w:ascii="Gill Sans Nova Light" w:hAnsi="Gill Sans Nova Light"/>
          <w:sz w:val="22"/>
          <w:szCs w:val="22"/>
        </w:rPr>
        <w:t>This list includes novel methods and technologies that are potentially relevant across different disease areas and are of interest for many of the Consortium companies. Please also see the technologies that are particularly relevant to specific disease areas.</w:t>
      </w:r>
    </w:p>
    <w:p w14:paraId="28DF541B" w14:textId="77777777" w:rsidR="00B528B1" w:rsidRPr="008E2B20" w:rsidRDefault="00B528B1" w:rsidP="00B528B1">
      <w:pPr>
        <w:tabs>
          <w:tab w:val="left" w:pos="2393"/>
        </w:tabs>
        <w:rPr>
          <w:rFonts w:ascii="Gill Sans Nova Light" w:hAnsi="Gill Sans Nova Light" w:cs="Arial"/>
          <w:b/>
          <w:color w:val="000000" w:themeColor="text1"/>
          <w:sz w:val="22"/>
          <w:szCs w:val="22"/>
        </w:rPr>
      </w:pPr>
    </w:p>
    <w:p w14:paraId="1AAA5AD0" w14:textId="77777777" w:rsidR="00B528B1" w:rsidRPr="008E2B20" w:rsidRDefault="00B528B1" w:rsidP="00B528B1">
      <w:pPr>
        <w:tabs>
          <w:tab w:val="left" w:pos="2393"/>
        </w:tabs>
        <w:rPr>
          <w:rFonts w:ascii="Gill Sans Nova Light" w:hAnsi="Gill Sans Nova Light" w:cs="Arial"/>
          <w:bCs/>
          <w:color w:val="000000" w:themeColor="text1"/>
          <w:sz w:val="22"/>
          <w:szCs w:val="22"/>
        </w:rPr>
      </w:pPr>
      <w:r w:rsidRPr="008E2B20">
        <w:rPr>
          <w:rFonts w:ascii="Gill Sans Nova Light" w:hAnsi="Gill Sans Nova Light" w:cs="Arial"/>
          <w:bCs/>
          <w:color w:val="000000" w:themeColor="text1"/>
          <w:sz w:val="22"/>
          <w:szCs w:val="22"/>
        </w:rPr>
        <w:t xml:space="preserve">There is strong interest in teams who are developing technologies, methods or modalities in other disciplines and working with researchers to apply these in disease biology. </w:t>
      </w:r>
    </w:p>
    <w:p w14:paraId="146AB096" w14:textId="77777777" w:rsidR="00B528B1" w:rsidRPr="008E2B20" w:rsidRDefault="00B528B1" w:rsidP="00B528B1">
      <w:pPr>
        <w:tabs>
          <w:tab w:val="left" w:pos="2393"/>
        </w:tabs>
        <w:rPr>
          <w:rFonts w:ascii="Gill Sans Nova Light" w:hAnsi="Gill Sans Nova Light" w:cs="Arial"/>
          <w:b/>
          <w:color w:val="000000" w:themeColor="text1"/>
          <w:sz w:val="22"/>
          <w:szCs w:val="22"/>
        </w:rPr>
      </w:pPr>
    </w:p>
    <w:p w14:paraId="5C0527DB" w14:textId="77777777" w:rsidR="00B528B1" w:rsidRPr="008E2B20" w:rsidRDefault="00B528B1" w:rsidP="00B528B1">
      <w:pPr>
        <w:tabs>
          <w:tab w:val="left" w:pos="2393"/>
        </w:tabs>
        <w:rPr>
          <w:rFonts w:ascii="Gill Sans Nova Light" w:hAnsi="Gill Sans Nova Light" w:cs="Arial"/>
          <w:b/>
          <w:color w:val="000000" w:themeColor="text1"/>
          <w:sz w:val="22"/>
          <w:szCs w:val="22"/>
        </w:rPr>
      </w:pPr>
      <w:r w:rsidRPr="008E2B20">
        <w:rPr>
          <w:rFonts w:ascii="Gill Sans Nova Light" w:hAnsi="Gill Sans Nova Light" w:cs="Arial"/>
          <w:b/>
          <w:color w:val="000000" w:themeColor="text1"/>
          <w:sz w:val="22"/>
          <w:szCs w:val="22"/>
        </w:rPr>
        <w:t xml:space="preserve">Computational biology </w:t>
      </w:r>
    </w:p>
    <w:p w14:paraId="4CD6F3B2" w14:textId="77777777" w:rsidR="00B528B1" w:rsidRPr="008E2B20" w:rsidRDefault="00B528B1" w:rsidP="00B528B1">
      <w:pPr>
        <w:pStyle w:val="ListParagraph"/>
        <w:numPr>
          <w:ilvl w:val="0"/>
          <w:numId w:val="19"/>
        </w:num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t xml:space="preserve">Novel approaches for interpreting </w:t>
      </w:r>
      <w:proofErr w:type="spellStart"/>
      <w:r w:rsidRPr="008E2B20">
        <w:rPr>
          <w:rFonts w:ascii="Gill Sans Nova Light" w:hAnsi="Gill Sans Nova Light"/>
          <w:color w:val="000000" w:themeColor="text1"/>
          <w:sz w:val="22"/>
          <w:szCs w:val="22"/>
        </w:rPr>
        <w:t>cfDNA</w:t>
      </w:r>
      <w:proofErr w:type="spellEnd"/>
    </w:p>
    <w:p w14:paraId="6D4FC628" w14:textId="77777777" w:rsidR="00B528B1" w:rsidRPr="008E2B20" w:rsidRDefault="00B528B1" w:rsidP="00B528B1">
      <w:pPr>
        <w:pStyle w:val="ListParagraph"/>
        <w:numPr>
          <w:ilvl w:val="0"/>
          <w:numId w:val="19"/>
        </w:numPr>
        <w:rPr>
          <w:rFonts w:ascii="Gill Sans Nova Light" w:hAnsi="Gill Sans Nova Light"/>
          <w:color w:val="000000" w:themeColor="text1"/>
          <w:sz w:val="22"/>
          <w:szCs w:val="22"/>
        </w:rPr>
      </w:pPr>
      <w:proofErr w:type="spellStart"/>
      <w:r w:rsidRPr="008E2B20">
        <w:rPr>
          <w:rFonts w:ascii="Gill Sans Nova Light" w:hAnsi="Gill Sans Nova Light"/>
          <w:color w:val="000000" w:themeColor="text1"/>
          <w:sz w:val="22"/>
          <w:szCs w:val="22"/>
        </w:rPr>
        <w:t>Immunoinformatics</w:t>
      </w:r>
      <w:proofErr w:type="spellEnd"/>
      <w:r w:rsidRPr="008E2B20">
        <w:rPr>
          <w:rFonts w:ascii="Gill Sans Nova Light" w:hAnsi="Gill Sans Nova Light"/>
          <w:color w:val="000000" w:themeColor="text1"/>
          <w:sz w:val="22"/>
          <w:szCs w:val="22"/>
        </w:rPr>
        <w:t xml:space="preserve"> methods</w:t>
      </w:r>
    </w:p>
    <w:p w14:paraId="2871EC36" w14:textId="77777777" w:rsidR="00B528B1" w:rsidRPr="008E2B20" w:rsidRDefault="00B528B1" w:rsidP="00B528B1">
      <w:pPr>
        <w:pStyle w:val="ListParagraph"/>
        <w:numPr>
          <w:ilvl w:val="0"/>
          <w:numId w:val="19"/>
        </w:numPr>
        <w:spacing w:before="100" w:beforeAutospacing="1" w:after="100" w:afterAutospacing="1"/>
        <w:contextualSpacing w:val="0"/>
        <w:rPr>
          <w:rFonts w:ascii="Gill Sans Nova Light" w:hAnsi="Gill Sans Nova Light" w:cs="Calibri"/>
          <w:color w:val="000000" w:themeColor="text1"/>
          <w:sz w:val="22"/>
          <w:szCs w:val="22"/>
        </w:rPr>
      </w:pPr>
      <w:r w:rsidRPr="008E2B20">
        <w:rPr>
          <w:rFonts w:ascii="Gill Sans Nova Light" w:hAnsi="Gill Sans Nova Light" w:cs="Calibri"/>
          <w:color w:val="000000" w:themeColor="text1"/>
          <w:sz w:val="22"/>
          <w:szCs w:val="22"/>
        </w:rPr>
        <w:t>Translational expression methods in single cells</w:t>
      </w:r>
    </w:p>
    <w:p w14:paraId="357F9AE0" w14:textId="77777777" w:rsidR="00B528B1" w:rsidRPr="008E2B20" w:rsidRDefault="00B528B1" w:rsidP="00B528B1">
      <w:pPr>
        <w:pStyle w:val="ListParagraph"/>
        <w:numPr>
          <w:ilvl w:val="0"/>
          <w:numId w:val="19"/>
        </w:numPr>
        <w:spacing w:before="100" w:beforeAutospacing="1" w:after="100" w:afterAutospacing="1"/>
        <w:contextualSpacing w:val="0"/>
        <w:rPr>
          <w:rFonts w:ascii="Gill Sans Nova Light" w:hAnsi="Gill Sans Nova Light" w:cs="Calibri"/>
          <w:color w:val="000000" w:themeColor="text1"/>
          <w:sz w:val="22"/>
          <w:szCs w:val="22"/>
        </w:rPr>
      </w:pPr>
      <w:r w:rsidRPr="008E2B20">
        <w:rPr>
          <w:rFonts w:ascii="Gill Sans Nova Light" w:hAnsi="Gill Sans Nova Light" w:cs="Calibri"/>
          <w:color w:val="000000" w:themeColor="text1"/>
          <w:sz w:val="22"/>
          <w:szCs w:val="22"/>
        </w:rPr>
        <w:t>Differential expression and crosstalk in organoid or complex cell models</w:t>
      </w:r>
    </w:p>
    <w:p w14:paraId="7B65533F" w14:textId="77777777" w:rsidR="00B528B1" w:rsidRPr="008E2B20" w:rsidRDefault="00B528B1" w:rsidP="00B528B1">
      <w:pPr>
        <w:pStyle w:val="ListParagraph"/>
        <w:numPr>
          <w:ilvl w:val="0"/>
          <w:numId w:val="19"/>
        </w:numPr>
        <w:spacing w:before="100" w:beforeAutospacing="1" w:after="100" w:afterAutospacing="1"/>
        <w:contextualSpacing w:val="0"/>
        <w:rPr>
          <w:rFonts w:ascii="Gill Sans Nova Light" w:hAnsi="Gill Sans Nova Light" w:cs="Calibri"/>
          <w:color w:val="000000" w:themeColor="text1"/>
          <w:sz w:val="22"/>
          <w:szCs w:val="22"/>
        </w:rPr>
      </w:pPr>
      <w:r w:rsidRPr="008E2B20">
        <w:rPr>
          <w:rFonts w:ascii="Gill Sans Nova Light" w:hAnsi="Gill Sans Nova Light" w:cs="Calibri"/>
          <w:color w:val="000000" w:themeColor="text1"/>
          <w:sz w:val="22"/>
          <w:szCs w:val="22"/>
        </w:rPr>
        <w:t xml:space="preserve">Novel approaches to guide unique gene editing capabilities </w:t>
      </w:r>
    </w:p>
    <w:p w14:paraId="793789D9" w14:textId="77777777" w:rsidR="00B528B1" w:rsidRPr="008E2B20" w:rsidRDefault="00B528B1" w:rsidP="00B528B1">
      <w:pPr>
        <w:pStyle w:val="ListParagraph"/>
        <w:numPr>
          <w:ilvl w:val="0"/>
          <w:numId w:val="19"/>
        </w:numPr>
        <w:spacing w:before="100" w:beforeAutospacing="1" w:after="100" w:afterAutospacing="1"/>
        <w:contextualSpacing w:val="0"/>
        <w:rPr>
          <w:rFonts w:ascii="Gill Sans Nova Light" w:hAnsi="Gill Sans Nova Light" w:cs="Calibri"/>
          <w:color w:val="000000" w:themeColor="text1"/>
          <w:sz w:val="22"/>
          <w:szCs w:val="22"/>
        </w:rPr>
      </w:pPr>
      <w:r w:rsidRPr="008E2B20">
        <w:rPr>
          <w:rFonts w:ascii="Gill Sans Nova Light" w:hAnsi="Gill Sans Nova Light"/>
          <w:color w:val="000000" w:themeColor="text1"/>
          <w:sz w:val="22"/>
          <w:szCs w:val="22"/>
        </w:rPr>
        <w:t>AI and Machine Learning for drug discovery, biomarkers and novel applications</w:t>
      </w:r>
    </w:p>
    <w:p w14:paraId="62B054AC" w14:textId="77777777" w:rsidR="00B528B1" w:rsidRPr="008E2B20" w:rsidRDefault="00B528B1" w:rsidP="00B528B1">
      <w:pPr>
        <w:pStyle w:val="ListParagraph"/>
        <w:numPr>
          <w:ilvl w:val="0"/>
          <w:numId w:val="19"/>
        </w:numPr>
        <w:spacing w:before="100" w:beforeAutospacing="1" w:after="100" w:afterAutospacing="1"/>
        <w:contextualSpacing w:val="0"/>
        <w:rPr>
          <w:rFonts w:ascii="Gill Sans Nova Light" w:hAnsi="Gill Sans Nova Light" w:cs="Calibri"/>
          <w:color w:val="000000" w:themeColor="text1"/>
          <w:sz w:val="22"/>
          <w:szCs w:val="22"/>
        </w:rPr>
      </w:pPr>
      <w:r w:rsidRPr="008E2B20">
        <w:rPr>
          <w:rFonts w:ascii="Gill Sans Nova Light" w:hAnsi="Gill Sans Nova Light"/>
          <w:color w:val="000000" w:themeColor="text1"/>
          <w:sz w:val="22"/>
          <w:szCs w:val="22"/>
        </w:rPr>
        <w:t xml:space="preserve">Mechanisms to </w:t>
      </w:r>
      <w:proofErr w:type="spellStart"/>
      <w:r w:rsidRPr="008E2B20">
        <w:rPr>
          <w:rFonts w:ascii="Gill Sans Nova Light" w:hAnsi="Gill Sans Nova Light"/>
          <w:color w:val="000000" w:themeColor="text1"/>
          <w:sz w:val="22"/>
          <w:szCs w:val="22"/>
        </w:rPr>
        <w:t>aggregrate</w:t>
      </w:r>
      <w:proofErr w:type="spellEnd"/>
      <w:r w:rsidRPr="008E2B20">
        <w:rPr>
          <w:rFonts w:ascii="Gill Sans Nova Light" w:hAnsi="Gill Sans Nova Light"/>
          <w:color w:val="000000" w:themeColor="text1"/>
          <w:sz w:val="22"/>
          <w:szCs w:val="22"/>
        </w:rPr>
        <w:t xml:space="preserve"> or stimulate datasets in a coherent way</w:t>
      </w:r>
    </w:p>
    <w:p w14:paraId="21AD3AA7" w14:textId="77777777" w:rsidR="00B528B1" w:rsidRPr="008E2B20" w:rsidRDefault="00B528B1" w:rsidP="00B528B1">
      <w:pPr>
        <w:pStyle w:val="ListParagraph"/>
        <w:numPr>
          <w:ilvl w:val="0"/>
          <w:numId w:val="19"/>
        </w:numPr>
        <w:spacing w:before="100" w:beforeAutospacing="1" w:after="100" w:afterAutospacing="1"/>
        <w:contextualSpacing w:val="0"/>
        <w:rPr>
          <w:rFonts w:ascii="Gill Sans Nova Light" w:hAnsi="Gill Sans Nova Light" w:cs="Calibri"/>
          <w:color w:val="000000" w:themeColor="text1"/>
          <w:sz w:val="22"/>
          <w:szCs w:val="22"/>
        </w:rPr>
      </w:pPr>
      <w:r w:rsidRPr="008E2B20">
        <w:rPr>
          <w:rFonts w:ascii="Gill Sans Nova Light" w:hAnsi="Gill Sans Nova Light" w:cs="Calibri"/>
          <w:color w:val="000000" w:themeColor="text1"/>
          <w:sz w:val="22"/>
          <w:szCs w:val="22"/>
        </w:rPr>
        <w:t>Applications of AI in chemistry and other disciplines</w:t>
      </w:r>
    </w:p>
    <w:p w14:paraId="0DAFEF4A" w14:textId="77777777" w:rsidR="00B528B1" w:rsidRPr="008E2B20" w:rsidRDefault="00B528B1" w:rsidP="00B528B1">
      <w:pPr>
        <w:rPr>
          <w:rFonts w:ascii="Gill Sans Nova Light" w:hAnsi="Gill Sans Nova Light"/>
          <w:b/>
          <w:bCs/>
          <w:color w:val="000000" w:themeColor="text1"/>
          <w:sz w:val="22"/>
          <w:szCs w:val="22"/>
        </w:rPr>
      </w:pPr>
      <w:r w:rsidRPr="008E2B20">
        <w:rPr>
          <w:rFonts w:ascii="Gill Sans Nova Light" w:hAnsi="Gill Sans Nova Light"/>
          <w:b/>
          <w:bCs/>
          <w:color w:val="000000" w:themeColor="text1"/>
          <w:sz w:val="22"/>
          <w:szCs w:val="22"/>
        </w:rPr>
        <w:t>Sequencing, multi-</w:t>
      </w:r>
      <w:proofErr w:type="spellStart"/>
      <w:r w:rsidRPr="008E2B20">
        <w:rPr>
          <w:rFonts w:ascii="Gill Sans Nova Light" w:hAnsi="Gill Sans Nova Light"/>
          <w:b/>
          <w:bCs/>
          <w:color w:val="000000" w:themeColor="text1"/>
          <w:sz w:val="22"/>
          <w:szCs w:val="22"/>
        </w:rPr>
        <w:t>omic</w:t>
      </w:r>
      <w:proofErr w:type="spellEnd"/>
      <w:r w:rsidRPr="008E2B20">
        <w:rPr>
          <w:rFonts w:ascii="Gill Sans Nova Light" w:hAnsi="Gill Sans Nova Light"/>
          <w:b/>
          <w:bCs/>
          <w:color w:val="000000" w:themeColor="text1"/>
          <w:sz w:val="22"/>
          <w:szCs w:val="22"/>
        </w:rPr>
        <w:t xml:space="preserve"> approaches and protein biochemistry</w:t>
      </w:r>
    </w:p>
    <w:p w14:paraId="317B9C76" w14:textId="77777777" w:rsidR="00B528B1" w:rsidRPr="008E2B20" w:rsidRDefault="00B528B1" w:rsidP="00B528B1">
      <w:pPr>
        <w:pStyle w:val="ListParagraph"/>
        <w:numPr>
          <w:ilvl w:val="0"/>
          <w:numId w:val="20"/>
        </w:num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t>Proteomics, Epigenomics or Metabolomics</w:t>
      </w:r>
    </w:p>
    <w:p w14:paraId="6E2E25A5" w14:textId="77777777" w:rsidR="00B528B1" w:rsidRPr="008E2B20" w:rsidRDefault="00B528B1" w:rsidP="00B528B1">
      <w:pPr>
        <w:pStyle w:val="ListParagraph"/>
        <w:numPr>
          <w:ilvl w:val="0"/>
          <w:numId w:val="20"/>
        </w:num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t>Integrative multi-omics approaches</w:t>
      </w:r>
    </w:p>
    <w:p w14:paraId="7B670F6B" w14:textId="77777777" w:rsidR="00B528B1" w:rsidRPr="008E2B20" w:rsidRDefault="00B528B1" w:rsidP="00B528B1">
      <w:pPr>
        <w:pStyle w:val="ListParagraph"/>
        <w:numPr>
          <w:ilvl w:val="0"/>
          <w:numId w:val="20"/>
        </w:numPr>
        <w:rPr>
          <w:rFonts w:ascii="Gill Sans Nova Light" w:hAnsi="Gill Sans Nova Light" w:cs="Arial"/>
          <w:color w:val="000000" w:themeColor="text1"/>
          <w:sz w:val="22"/>
          <w:szCs w:val="22"/>
          <w:lang w:eastAsia="en-GB"/>
        </w:rPr>
      </w:pPr>
      <w:r w:rsidRPr="008E2B20">
        <w:rPr>
          <w:rFonts w:ascii="Gill Sans Nova Light" w:hAnsi="Gill Sans Nova Light" w:cs="Arial"/>
          <w:color w:val="000000" w:themeColor="text1"/>
          <w:sz w:val="22"/>
          <w:szCs w:val="22"/>
          <w:lang w:eastAsia="en-GB"/>
        </w:rPr>
        <w:t>Immunophenotyping (single-cell and spatial ‘omics)</w:t>
      </w:r>
    </w:p>
    <w:p w14:paraId="3BC76C0A" w14:textId="77777777" w:rsidR="00B528B1" w:rsidRPr="008E2B20" w:rsidRDefault="00B528B1" w:rsidP="00B528B1">
      <w:pPr>
        <w:pStyle w:val="ListParagraph"/>
        <w:numPr>
          <w:ilvl w:val="0"/>
          <w:numId w:val="20"/>
        </w:numPr>
        <w:rPr>
          <w:rFonts w:ascii="Gill Sans Nova Light" w:hAnsi="Gill Sans Nova Light"/>
          <w:color w:val="000000" w:themeColor="text1"/>
          <w:sz w:val="22"/>
          <w:szCs w:val="22"/>
        </w:rPr>
      </w:pPr>
      <w:r w:rsidRPr="008E2B20">
        <w:rPr>
          <w:rFonts w:ascii="Gill Sans Nova Light" w:hAnsi="Gill Sans Nova Light" w:cs="Arial"/>
          <w:color w:val="000000" w:themeColor="text1"/>
          <w:sz w:val="22"/>
          <w:szCs w:val="22"/>
        </w:rPr>
        <w:t>Single cell genomics and proteomic platforms</w:t>
      </w:r>
    </w:p>
    <w:p w14:paraId="6C889253" w14:textId="77777777" w:rsidR="00B528B1" w:rsidRPr="008E2B20" w:rsidRDefault="00B528B1" w:rsidP="00B528B1">
      <w:pPr>
        <w:pStyle w:val="ListParagraph"/>
        <w:numPr>
          <w:ilvl w:val="0"/>
          <w:numId w:val="20"/>
        </w:numPr>
        <w:rPr>
          <w:rFonts w:ascii="Gill Sans Nova Light" w:hAnsi="Gill Sans Nova Light" w:cs="Arial"/>
          <w:color w:val="000000" w:themeColor="text1"/>
          <w:sz w:val="22"/>
          <w:szCs w:val="22"/>
          <w:shd w:val="clear" w:color="auto" w:fill="FFFFFF"/>
          <w:lang w:eastAsia="en-GB"/>
        </w:rPr>
      </w:pPr>
      <w:proofErr w:type="spellStart"/>
      <w:r w:rsidRPr="008E2B20">
        <w:rPr>
          <w:rFonts w:ascii="Gill Sans Nova Light" w:hAnsi="Gill Sans Nova Light" w:cs="Arial"/>
          <w:color w:val="000000" w:themeColor="text1"/>
          <w:sz w:val="22"/>
          <w:szCs w:val="22"/>
          <w:shd w:val="clear" w:color="auto" w:fill="FFFFFF"/>
          <w:lang w:eastAsia="en-GB"/>
        </w:rPr>
        <w:t>scRNAseq</w:t>
      </w:r>
      <w:proofErr w:type="spellEnd"/>
      <w:r w:rsidRPr="008E2B20">
        <w:rPr>
          <w:rFonts w:ascii="Gill Sans Nova Light" w:hAnsi="Gill Sans Nova Light" w:cs="Arial"/>
          <w:color w:val="000000" w:themeColor="text1"/>
          <w:sz w:val="22"/>
          <w:szCs w:val="22"/>
          <w:shd w:val="clear" w:color="auto" w:fill="FFFFFF"/>
          <w:lang w:eastAsia="en-GB"/>
        </w:rPr>
        <w:t xml:space="preserve"> multiplexing</w:t>
      </w:r>
    </w:p>
    <w:p w14:paraId="4E625A0F" w14:textId="77777777" w:rsidR="00B528B1" w:rsidRPr="008E2B20" w:rsidRDefault="00B528B1" w:rsidP="00B528B1">
      <w:pPr>
        <w:rPr>
          <w:rFonts w:ascii="Gill Sans Nova Light" w:hAnsi="Gill Sans Nova Light" w:cs="Arial"/>
          <w:color w:val="000000" w:themeColor="text1"/>
          <w:sz w:val="22"/>
          <w:szCs w:val="22"/>
          <w:lang w:eastAsia="en-GB"/>
        </w:rPr>
      </w:pPr>
    </w:p>
    <w:p w14:paraId="2E25DE79" w14:textId="77777777" w:rsidR="00B528B1" w:rsidRPr="008E2B20" w:rsidRDefault="00B528B1" w:rsidP="00B528B1">
      <w:pPr>
        <w:rPr>
          <w:rFonts w:ascii="Gill Sans Nova Light" w:hAnsi="Gill Sans Nova Light"/>
          <w:b/>
          <w:bCs/>
          <w:color w:val="000000" w:themeColor="text1"/>
          <w:sz w:val="22"/>
          <w:szCs w:val="22"/>
        </w:rPr>
      </w:pPr>
      <w:r w:rsidRPr="008E2B20">
        <w:rPr>
          <w:rFonts w:ascii="Gill Sans Nova Light" w:hAnsi="Gill Sans Nova Light"/>
          <w:b/>
          <w:bCs/>
          <w:color w:val="000000" w:themeColor="text1"/>
          <w:sz w:val="22"/>
          <w:szCs w:val="22"/>
        </w:rPr>
        <w:t xml:space="preserve">RNA drug discovery </w:t>
      </w:r>
    </w:p>
    <w:p w14:paraId="7DD48672" w14:textId="77777777" w:rsidR="00B528B1" w:rsidRPr="008E2B20" w:rsidRDefault="00B528B1" w:rsidP="00B528B1">
      <w:pPr>
        <w:pStyle w:val="ListParagraph"/>
        <w:numPr>
          <w:ilvl w:val="0"/>
          <w:numId w:val="2"/>
        </w:num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lastRenderedPageBreak/>
        <w:t>Technology to predict secondary and tertiary structures of RNA molecules (mRNA, non-coding RNA etc.)</w:t>
      </w:r>
    </w:p>
    <w:p w14:paraId="5D36AFFC" w14:textId="77777777" w:rsidR="00B528B1" w:rsidRPr="008E2B20" w:rsidRDefault="00B528B1" w:rsidP="00B528B1">
      <w:pPr>
        <w:pStyle w:val="ListParagraph"/>
        <w:numPr>
          <w:ilvl w:val="0"/>
          <w:numId w:val="2"/>
        </w:num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t>Technology to identify secondary and tertiary structures of RNA molecules (SHAPE technology, DMS technology etc.)</w:t>
      </w:r>
    </w:p>
    <w:p w14:paraId="160A3808" w14:textId="77777777" w:rsidR="00B528B1" w:rsidRPr="008E2B20" w:rsidRDefault="00B528B1" w:rsidP="00B528B1">
      <w:pPr>
        <w:pStyle w:val="ListParagraph"/>
        <w:numPr>
          <w:ilvl w:val="0"/>
          <w:numId w:val="2"/>
        </w:num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t>Small molecule RNA binders and inhibitors</w:t>
      </w:r>
    </w:p>
    <w:p w14:paraId="21144A73" w14:textId="77777777" w:rsidR="00B528B1" w:rsidRPr="008E2B20" w:rsidRDefault="00B528B1" w:rsidP="00B528B1">
      <w:pPr>
        <w:pStyle w:val="pr-open-text"/>
        <w:numPr>
          <w:ilvl w:val="0"/>
          <w:numId w:val="2"/>
        </w:numPr>
        <w:spacing w:after="120" w:afterAutospacing="0"/>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rPr>
        <w:t>Approaches to improve understanding causal links between non-coding elements and gene expression</w:t>
      </w:r>
    </w:p>
    <w:p w14:paraId="2278D274" w14:textId="77777777" w:rsidR="00B528B1" w:rsidRPr="008E2B20" w:rsidRDefault="00B528B1" w:rsidP="00B528B1">
      <w:pPr>
        <w:rPr>
          <w:rFonts w:ascii="Gill Sans Nova Light" w:hAnsi="Gill Sans Nova Light"/>
          <w:b/>
          <w:bCs/>
          <w:color w:val="000000" w:themeColor="text1"/>
          <w:sz w:val="22"/>
          <w:szCs w:val="22"/>
        </w:rPr>
      </w:pPr>
    </w:p>
    <w:p w14:paraId="102E7A38" w14:textId="77777777" w:rsidR="00B528B1" w:rsidRPr="008E2B20" w:rsidRDefault="00B528B1" w:rsidP="00B528B1">
      <w:pPr>
        <w:rPr>
          <w:rFonts w:ascii="Gill Sans Nova Light" w:hAnsi="Gill Sans Nova Light" w:cs="Arial"/>
          <w:b/>
          <w:bCs/>
          <w:color w:val="000000" w:themeColor="text1"/>
          <w:sz w:val="22"/>
          <w:szCs w:val="22"/>
          <w:lang w:eastAsia="en-GB"/>
        </w:rPr>
      </w:pPr>
      <w:r w:rsidRPr="008E2B20">
        <w:rPr>
          <w:rFonts w:ascii="Gill Sans Nova Light" w:hAnsi="Gill Sans Nova Light" w:cs="Arial"/>
          <w:b/>
          <w:bCs/>
          <w:color w:val="000000" w:themeColor="text1"/>
          <w:sz w:val="22"/>
          <w:szCs w:val="22"/>
          <w:lang w:eastAsia="en-GB"/>
        </w:rPr>
        <w:t>Disease models</w:t>
      </w:r>
    </w:p>
    <w:p w14:paraId="62137428" w14:textId="77777777" w:rsidR="00B528B1" w:rsidRPr="008E2B20" w:rsidRDefault="00B528B1" w:rsidP="00B528B1">
      <w:p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t xml:space="preserve">There is strong interest in models that are patient-derived and have been demonstrated to be disease relevant. Key considerations will include how well the model reflects and predicts disease pathology, how well it can be used for screening assays and whether it could be scalable. </w:t>
      </w:r>
    </w:p>
    <w:p w14:paraId="1F5C1D1E" w14:textId="77777777" w:rsidR="00B528B1" w:rsidRPr="008E2B20" w:rsidRDefault="00B528B1" w:rsidP="00B528B1">
      <w:pPr>
        <w:rPr>
          <w:rFonts w:ascii="Gill Sans Nova Light" w:hAnsi="Gill Sans Nova Light" w:cs="Arial"/>
          <w:b/>
          <w:bCs/>
          <w:color w:val="000000" w:themeColor="text1"/>
          <w:sz w:val="22"/>
          <w:szCs w:val="22"/>
          <w:lang w:eastAsia="en-GB"/>
        </w:rPr>
      </w:pPr>
    </w:p>
    <w:p w14:paraId="2BD5C1AB" w14:textId="77777777" w:rsidR="00B528B1" w:rsidRPr="008E2B20" w:rsidRDefault="00B528B1" w:rsidP="00B528B1">
      <w:pPr>
        <w:pStyle w:val="ListParagraph"/>
        <w:numPr>
          <w:ilvl w:val="0"/>
          <w:numId w:val="20"/>
        </w:numPr>
        <w:rPr>
          <w:rFonts w:ascii="Gill Sans Nova Light" w:hAnsi="Gill Sans Nova Light" w:cs="Arial"/>
          <w:color w:val="000000" w:themeColor="text1"/>
          <w:sz w:val="22"/>
          <w:szCs w:val="22"/>
          <w:lang w:eastAsia="en-GB"/>
        </w:rPr>
      </w:pPr>
      <w:r w:rsidRPr="008E2B20">
        <w:rPr>
          <w:rFonts w:ascii="Gill Sans Nova Light" w:hAnsi="Gill Sans Nova Light" w:cs="Arial"/>
          <w:color w:val="000000" w:themeColor="text1"/>
          <w:sz w:val="22"/>
          <w:szCs w:val="22"/>
          <w:lang w:eastAsia="en-GB"/>
        </w:rPr>
        <w:t>Organoids in which genetic changes have been causally linked to disease phenotypes (</w:t>
      </w:r>
      <w:proofErr w:type="spellStart"/>
      <w:r w:rsidRPr="008E2B20">
        <w:rPr>
          <w:rFonts w:ascii="Gill Sans Nova Light" w:hAnsi="Gill Sans Nova Light" w:cs="Arial"/>
          <w:color w:val="000000" w:themeColor="text1"/>
          <w:sz w:val="22"/>
          <w:szCs w:val="22"/>
          <w:lang w:eastAsia="en-GB"/>
        </w:rPr>
        <w:t>n.b.</w:t>
      </w:r>
      <w:proofErr w:type="spellEnd"/>
      <w:r w:rsidRPr="008E2B20">
        <w:rPr>
          <w:rFonts w:ascii="Gill Sans Nova Light" w:hAnsi="Gill Sans Nova Light" w:cs="Arial"/>
          <w:color w:val="000000" w:themeColor="text1"/>
          <w:sz w:val="22"/>
          <w:szCs w:val="22"/>
          <w:lang w:eastAsia="en-GB"/>
        </w:rPr>
        <w:t xml:space="preserve"> consideration of model limitations will be important)</w:t>
      </w:r>
    </w:p>
    <w:p w14:paraId="427398AF" w14:textId="77777777" w:rsidR="00B528B1" w:rsidRPr="008E2B20" w:rsidRDefault="00B528B1" w:rsidP="00B528B1">
      <w:pPr>
        <w:pStyle w:val="ListParagraph"/>
        <w:numPr>
          <w:ilvl w:val="0"/>
          <w:numId w:val="20"/>
        </w:numPr>
        <w:rPr>
          <w:rFonts w:ascii="Gill Sans Nova Light" w:hAnsi="Gill Sans Nova Light" w:cs="Arial"/>
          <w:color w:val="000000" w:themeColor="text1"/>
          <w:sz w:val="22"/>
          <w:szCs w:val="22"/>
          <w:lang w:eastAsia="en-GB"/>
        </w:rPr>
      </w:pPr>
      <w:r w:rsidRPr="008E2B20">
        <w:rPr>
          <w:rFonts w:ascii="Gill Sans Nova Light" w:hAnsi="Gill Sans Nova Light" w:cs="Arial"/>
          <w:color w:val="000000" w:themeColor="text1"/>
          <w:sz w:val="22"/>
          <w:szCs w:val="22"/>
          <w:lang w:eastAsia="en-GB"/>
        </w:rPr>
        <w:t xml:space="preserve">Senescence models </w:t>
      </w:r>
      <w:proofErr w:type="gramStart"/>
      <w:r w:rsidRPr="008E2B20">
        <w:rPr>
          <w:rFonts w:ascii="Gill Sans Nova Light" w:hAnsi="Gill Sans Nova Light" w:cs="Arial"/>
          <w:color w:val="000000" w:themeColor="text1"/>
          <w:sz w:val="22"/>
          <w:szCs w:val="22"/>
          <w:lang w:eastAsia="en-GB"/>
        </w:rPr>
        <w:t>e.g.</w:t>
      </w:r>
      <w:proofErr w:type="gramEnd"/>
      <w:r w:rsidRPr="008E2B20">
        <w:rPr>
          <w:rFonts w:ascii="Gill Sans Nova Light" w:hAnsi="Gill Sans Nova Light" w:cs="Arial"/>
          <w:color w:val="000000" w:themeColor="text1"/>
          <w:sz w:val="22"/>
          <w:szCs w:val="22"/>
          <w:lang w:eastAsia="en-GB"/>
        </w:rPr>
        <w:t xml:space="preserve"> to study </w:t>
      </w:r>
      <w:proofErr w:type="spellStart"/>
      <w:r w:rsidRPr="008E2B20">
        <w:rPr>
          <w:rFonts w:ascii="Gill Sans Nova Light" w:hAnsi="Gill Sans Nova Light" w:cs="Arial"/>
          <w:color w:val="000000" w:themeColor="text1"/>
          <w:sz w:val="22"/>
          <w:szCs w:val="22"/>
          <w:lang w:eastAsia="en-GB"/>
        </w:rPr>
        <w:t>senomorphic</w:t>
      </w:r>
      <w:proofErr w:type="spellEnd"/>
      <w:r w:rsidRPr="008E2B20">
        <w:rPr>
          <w:rFonts w:ascii="Gill Sans Nova Light" w:hAnsi="Gill Sans Nova Light" w:cs="Arial"/>
          <w:color w:val="000000" w:themeColor="text1"/>
          <w:sz w:val="22"/>
          <w:szCs w:val="22"/>
          <w:lang w:eastAsia="en-GB"/>
        </w:rPr>
        <w:t xml:space="preserve"> or </w:t>
      </w:r>
      <w:proofErr w:type="spellStart"/>
      <w:r w:rsidRPr="008E2B20">
        <w:rPr>
          <w:rFonts w:ascii="Gill Sans Nova Light" w:hAnsi="Gill Sans Nova Light" w:cs="Arial"/>
          <w:color w:val="000000" w:themeColor="text1"/>
          <w:sz w:val="22"/>
          <w:szCs w:val="22"/>
          <w:lang w:eastAsia="en-GB"/>
        </w:rPr>
        <w:t>senolytic</w:t>
      </w:r>
      <w:proofErr w:type="spellEnd"/>
      <w:r w:rsidRPr="008E2B20">
        <w:rPr>
          <w:rFonts w:ascii="Gill Sans Nova Light" w:hAnsi="Gill Sans Nova Light" w:cs="Arial"/>
          <w:color w:val="000000" w:themeColor="text1"/>
          <w:sz w:val="22"/>
          <w:szCs w:val="22"/>
          <w:lang w:eastAsia="en-GB"/>
        </w:rPr>
        <w:t xml:space="preserve"> agents</w:t>
      </w:r>
    </w:p>
    <w:p w14:paraId="67B54A10" w14:textId="77777777" w:rsidR="00B528B1" w:rsidRPr="008E2B20" w:rsidRDefault="00B528B1" w:rsidP="00B528B1">
      <w:pPr>
        <w:pStyle w:val="ListParagraph"/>
        <w:numPr>
          <w:ilvl w:val="0"/>
          <w:numId w:val="20"/>
        </w:numPr>
        <w:rPr>
          <w:rFonts w:ascii="Gill Sans Nova Light" w:hAnsi="Gill Sans Nova Light" w:cs="Arial"/>
          <w:color w:val="000000" w:themeColor="text1"/>
          <w:sz w:val="22"/>
          <w:szCs w:val="22"/>
          <w:lang w:eastAsia="en-GB"/>
        </w:rPr>
      </w:pPr>
      <w:r w:rsidRPr="008E2B20">
        <w:rPr>
          <w:rFonts w:ascii="Gill Sans Nova Light" w:hAnsi="Gill Sans Nova Light" w:cs="Arial"/>
          <w:color w:val="000000" w:themeColor="text1"/>
          <w:sz w:val="22"/>
          <w:szCs w:val="22"/>
          <w:lang w:eastAsia="en-GB"/>
        </w:rPr>
        <w:t>Tissue slice methods</w:t>
      </w:r>
    </w:p>
    <w:p w14:paraId="30E73582" w14:textId="77777777" w:rsidR="00B528B1" w:rsidRPr="008E2B20" w:rsidRDefault="00B528B1" w:rsidP="00B528B1">
      <w:pPr>
        <w:pStyle w:val="ListParagraph"/>
        <w:numPr>
          <w:ilvl w:val="0"/>
          <w:numId w:val="20"/>
        </w:numPr>
        <w:rPr>
          <w:rFonts w:ascii="Gill Sans Nova Light" w:hAnsi="Gill Sans Nova Light" w:cs="Arial"/>
          <w:color w:val="000000" w:themeColor="text1"/>
          <w:sz w:val="22"/>
          <w:szCs w:val="22"/>
          <w:lang w:eastAsia="en-GB"/>
        </w:rPr>
      </w:pPr>
      <w:r w:rsidRPr="008E2B20">
        <w:rPr>
          <w:rFonts w:ascii="Gill Sans Nova Light" w:hAnsi="Gill Sans Nova Light" w:cs="Arial"/>
          <w:color w:val="000000" w:themeColor="text1"/>
          <w:sz w:val="22"/>
          <w:szCs w:val="22"/>
          <w:lang w:eastAsia="en-GB"/>
        </w:rPr>
        <w:t>Functional Genomics and phenotypic models</w:t>
      </w:r>
    </w:p>
    <w:p w14:paraId="30FC9312" w14:textId="77777777" w:rsidR="00B528B1" w:rsidRPr="008E2B20" w:rsidRDefault="00B528B1" w:rsidP="00B528B1">
      <w:pPr>
        <w:pStyle w:val="ListParagraph"/>
        <w:numPr>
          <w:ilvl w:val="1"/>
          <w:numId w:val="23"/>
        </w:numPr>
        <w:rPr>
          <w:rFonts w:ascii="Gill Sans Nova Light" w:hAnsi="Gill Sans Nova Light" w:cs="Arial"/>
          <w:b/>
          <w:color w:val="000000" w:themeColor="text1"/>
          <w:sz w:val="22"/>
          <w:szCs w:val="22"/>
        </w:rPr>
      </w:pPr>
      <w:proofErr w:type="spellStart"/>
      <w:r w:rsidRPr="008E2B20">
        <w:rPr>
          <w:rFonts w:ascii="Gill Sans Nova Light" w:hAnsi="Gill Sans Nova Light" w:cs="Arial"/>
          <w:color w:val="000000" w:themeColor="text1"/>
          <w:sz w:val="22"/>
          <w:szCs w:val="22"/>
        </w:rPr>
        <w:t>Microphysiological</w:t>
      </w:r>
      <w:proofErr w:type="spellEnd"/>
      <w:r w:rsidRPr="008E2B20">
        <w:rPr>
          <w:rFonts w:ascii="Gill Sans Nova Light" w:hAnsi="Gill Sans Nova Light" w:cs="Arial"/>
          <w:color w:val="000000" w:themeColor="text1"/>
          <w:sz w:val="22"/>
          <w:szCs w:val="22"/>
        </w:rPr>
        <w:t xml:space="preserve"> systems for safety/metabolism for screening</w:t>
      </w:r>
    </w:p>
    <w:p w14:paraId="64A2E105" w14:textId="77777777" w:rsidR="00B528B1" w:rsidRPr="008E2B20" w:rsidRDefault="00B528B1" w:rsidP="00B528B1">
      <w:pPr>
        <w:pStyle w:val="ListParagraph"/>
        <w:numPr>
          <w:ilvl w:val="1"/>
          <w:numId w:val="23"/>
        </w:numPr>
        <w:rPr>
          <w:rFonts w:ascii="Gill Sans Nova Light" w:hAnsi="Gill Sans Nova Light" w:cs="Arial"/>
          <w:color w:val="000000" w:themeColor="text1"/>
          <w:sz w:val="22"/>
          <w:szCs w:val="22"/>
        </w:rPr>
      </w:pPr>
      <w:r w:rsidRPr="008E2B20">
        <w:rPr>
          <w:rFonts w:ascii="Gill Sans Nova Light" w:hAnsi="Gill Sans Nova Light" w:cs="Arial"/>
          <w:i/>
          <w:iCs/>
          <w:color w:val="000000" w:themeColor="text1"/>
          <w:sz w:val="22"/>
          <w:szCs w:val="22"/>
        </w:rPr>
        <w:t>in vitro/ex vivo</w:t>
      </w:r>
      <w:r w:rsidRPr="008E2B20">
        <w:rPr>
          <w:rFonts w:ascii="Gill Sans Nova Light" w:hAnsi="Gill Sans Nova Light" w:cs="Arial"/>
          <w:color w:val="000000" w:themeColor="text1"/>
          <w:sz w:val="22"/>
          <w:szCs w:val="22"/>
        </w:rPr>
        <w:t xml:space="preserve"> reconstitution of 3D tumours or other disease models</w:t>
      </w:r>
    </w:p>
    <w:p w14:paraId="579F6198" w14:textId="77777777" w:rsidR="00B528B1" w:rsidRPr="008E2B20" w:rsidRDefault="00B528B1" w:rsidP="00B528B1">
      <w:pPr>
        <w:pStyle w:val="ListParagraph"/>
        <w:numPr>
          <w:ilvl w:val="0"/>
          <w:numId w:val="20"/>
        </w:numPr>
        <w:rPr>
          <w:rFonts w:ascii="Gill Sans Nova Light" w:hAnsi="Gill Sans Nova Light" w:cs="Arial"/>
          <w:color w:val="000000" w:themeColor="text1"/>
          <w:sz w:val="22"/>
          <w:szCs w:val="22"/>
          <w:lang w:eastAsia="en-GB"/>
        </w:rPr>
      </w:pPr>
      <w:r w:rsidRPr="008E2B20">
        <w:rPr>
          <w:rFonts w:ascii="Gill Sans Nova Light" w:hAnsi="Gill Sans Nova Light" w:cs="Arial"/>
          <w:color w:val="000000" w:themeColor="text1"/>
          <w:sz w:val="22"/>
          <w:szCs w:val="22"/>
          <w:lang w:eastAsia="en-GB"/>
        </w:rPr>
        <w:t>Cell and Gene Therapy</w:t>
      </w:r>
    </w:p>
    <w:p w14:paraId="186FE9D3" w14:textId="77777777" w:rsidR="00B528B1" w:rsidRPr="008E2B20" w:rsidRDefault="00B528B1" w:rsidP="00B528B1">
      <w:pPr>
        <w:pStyle w:val="ListParagraph"/>
        <w:numPr>
          <w:ilvl w:val="0"/>
          <w:numId w:val="20"/>
        </w:numPr>
        <w:rPr>
          <w:rFonts w:ascii="Gill Sans Nova Light" w:hAnsi="Gill Sans Nova Light" w:cs="Arial"/>
          <w:color w:val="000000" w:themeColor="text1"/>
          <w:sz w:val="22"/>
          <w:szCs w:val="22"/>
          <w:lang w:eastAsia="en-GB"/>
        </w:rPr>
      </w:pPr>
      <w:r w:rsidRPr="008E2B20">
        <w:rPr>
          <w:rFonts w:ascii="Gill Sans Nova Light" w:hAnsi="Gill Sans Nova Light" w:cs="Arial"/>
          <w:i/>
          <w:iCs/>
          <w:color w:val="000000" w:themeColor="text1"/>
          <w:sz w:val="22"/>
          <w:szCs w:val="22"/>
          <w:lang w:eastAsia="en-GB"/>
        </w:rPr>
        <w:t>In vivo</w:t>
      </w:r>
      <w:r w:rsidRPr="008E2B20">
        <w:rPr>
          <w:rFonts w:ascii="Gill Sans Nova Light" w:hAnsi="Gill Sans Nova Light" w:cs="Arial"/>
          <w:color w:val="000000" w:themeColor="text1"/>
          <w:sz w:val="22"/>
          <w:szCs w:val="22"/>
          <w:lang w:eastAsia="en-GB"/>
        </w:rPr>
        <w:t xml:space="preserve"> </w:t>
      </w:r>
      <w:proofErr w:type="spellStart"/>
      <w:r w:rsidRPr="008E2B20">
        <w:rPr>
          <w:rFonts w:ascii="Gill Sans Nova Light" w:hAnsi="Gill Sans Nova Light" w:cs="Arial"/>
          <w:color w:val="000000" w:themeColor="text1"/>
          <w:sz w:val="22"/>
          <w:szCs w:val="22"/>
          <w:lang w:eastAsia="en-GB"/>
        </w:rPr>
        <w:t>transdifferentiation</w:t>
      </w:r>
      <w:proofErr w:type="spellEnd"/>
      <w:r w:rsidRPr="008E2B20">
        <w:rPr>
          <w:rFonts w:ascii="Gill Sans Nova Light" w:hAnsi="Gill Sans Nova Light" w:cs="Arial"/>
          <w:color w:val="000000" w:themeColor="text1"/>
          <w:sz w:val="22"/>
          <w:szCs w:val="22"/>
          <w:lang w:eastAsia="en-GB"/>
        </w:rPr>
        <w:t xml:space="preserve"> of cells </w:t>
      </w:r>
      <w:proofErr w:type="gramStart"/>
      <w:r w:rsidRPr="008E2B20">
        <w:rPr>
          <w:rFonts w:ascii="Gill Sans Nova Light" w:hAnsi="Gill Sans Nova Light" w:cs="Arial"/>
          <w:color w:val="000000" w:themeColor="text1"/>
          <w:sz w:val="22"/>
          <w:szCs w:val="22"/>
          <w:lang w:eastAsia="en-GB"/>
        </w:rPr>
        <w:t>e.g.</w:t>
      </w:r>
      <w:proofErr w:type="gramEnd"/>
      <w:r w:rsidRPr="008E2B20">
        <w:rPr>
          <w:rFonts w:ascii="Gill Sans Nova Light" w:hAnsi="Gill Sans Nova Light" w:cs="Arial"/>
          <w:color w:val="000000" w:themeColor="text1"/>
          <w:sz w:val="22"/>
          <w:szCs w:val="22"/>
          <w:lang w:eastAsia="en-GB"/>
        </w:rPr>
        <w:t xml:space="preserve"> astrocytes to neurons</w:t>
      </w:r>
    </w:p>
    <w:p w14:paraId="186A02D2" w14:textId="77777777" w:rsidR="00B528B1" w:rsidRPr="008E2B20" w:rsidRDefault="00B528B1" w:rsidP="00B528B1">
      <w:pPr>
        <w:rPr>
          <w:rFonts w:ascii="Gill Sans Nova Light" w:hAnsi="Gill Sans Nova Light"/>
          <w:b/>
          <w:bCs/>
          <w:color w:val="000000" w:themeColor="text1"/>
          <w:sz w:val="22"/>
          <w:szCs w:val="22"/>
        </w:rPr>
      </w:pPr>
    </w:p>
    <w:p w14:paraId="35FAEA7C" w14:textId="77777777" w:rsidR="00B528B1" w:rsidRPr="008E2B20" w:rsidRDefault="00B528B1" w:rsidP="00B528B1">
      <w:pPr>
        <w:rPr>
          <w:rFonts w:ascii="Gill Sans Nova Light" w:hAnsi="Gill Sans Nova Light"/>
          <w:b/>
          <w:bCs/>
          <w:color w:val="000000" w:themeColor="text1"/>
          <w:sz w:val="22"/>
          <w:szCs w:val="22"/>
        </w:rPr>
      </w:pPr>
      <w:r w:rsidRPr="008E2B20">
        <w:rPr>
          <w:rFonts w:ascii="Gill Sans Nova Light" w:hAnsi="Gill Sans Nova Light"/>
          <w:b/>
          <w:bCs/>
          <w:color w:val="000000" w:themeColor="text1"/>
          <w:sz w:val="22"/>
          <w:szCs w:val="22"/>
        </w:rPr>
        <w:t>Structural biology</w:t>
      </w:r>
    </w:p>
    <w:p w14:paraId="760279B9" w14:textId="77777777" w:rsidR="00B528B1" w:rsidRPr="008E2B20" w:rsidRDefault="00B528B1" w:rsidP="00B528B1">
      <w:pPr>
        <w:pStyle w:val="ListParagraph"/>
        <w:numPr>
          <w:ilvl w:val="0"/>
          <w:numId w:val="39"/>
        </w:num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t>Materials science/surface chemistry for EM-grids</w:t>
      </w:r>
    </w:p>
    <w:p w14:paraId="5804B6E0" w14:textId="77777777" w:rsidR="00B528B1" w:rsidRPr="008E2B20" w:rsidRDefault="00B528B1" w:rsidP="00B528B1">
      <w:pPr>
        <w:pStyle w:val="ListParagraph"/>
        <w:numPr>
          <w:ilvl w:val="0"/>
          <w:numId w:val="20"/>
        </w:num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t xml:space="preserve">Accessing reagents for stabilising individual proteins and protein complexes and/or increasing the size of proteins for EM (Antibodies, Aptamers, Nanobodies </w:t>
      </w:r>
      <w:proofErr w:type="spellStart"/>
      <w:r w:rsidRPr="008E2B20">
        <w:rPr>
          <w:rFonts w:ascii="Gill Sans Nova Light" w:hAnsi="Gill Sans Nova Light"/>
          <w:color w:val="000000" w:themeColor="text1"/>
          <w:sz w:val="22"/>
          <w:szCs w:val="22"/>
        </w:rPr>
        <w:t>Darpins</w:t>
      </w:r>
      <w:proofErr w:type="spellEnd"/>
      <w:r w:rsidRPr="008E2B20">
        <w:rPr>
          <w:rFonts w:ascii="Gill Sans Nova Light" w:hAnsi="Gill Sans Nova Light"/>
          <w:color w:val="000000" w:themeColor="text1"/>
          <w:sz w:val="22"/>
          <w:szCs w:val="22"/>
        </w:rPr>
        <w:t xml:space="preserve"> etc)</w:t>
      </w:r>
    </w:p>
    <w:p w14:paraId="47E89534" w14:textId="77777777" w:rsidR="00B528B1" w:rsidRPr="008E2B20" w:rsidRDefault="00B528B1" w:rsidP="00B528B1">
      <w:pPr>
        <w:pStyle w:val="ListParagraph"/>
        <w:numPr>
          <w:ilvl w:val="0"/>
          <w:numId w:val="20"/>
        </w:num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t>Incorporation of non-standard amino acids into proteins</w:t>
      </w:r>
    </w:p>
    <w:p w14:paraId="40B0BFF6" w14:textId="77777777" w:rsidR="00B528B1" w:rsidRPr="008E2B20" w:rsidRDefault="00B528B1" w:rsidP="00B528B1">
      <w:pPr>
        <w:pStyle w:val="ListParagraph"/>
        <w:numPr>
          <w:ilvl w:val="0"/>
          <w:numId w:val="20"/>
        </w:num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t>Novel methods for purifying/isolating/stabilising membrane proteins for structural studies (EM/X-ray)</w:t>
      </w:r>
    </w:p>
    <w:p w14:paraId="57C11290" w14:textId="77777777" w:rsidR="00B528B1" w:rsidRPr="008E2B20" w:rsidRDefault="00B528B1" w:rsidP="00B528B1">
      <w:pPr>
        <w:pStyle w:val="ListParagraph"/>
        <w:numPr>
          <w:ilvl w:val="0"/>
          <w:numId w:val="20"/>
        </w:num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t>New expression systems, including cell free technologies, for membrane proteins</w:t>
      </w:r>
    </w:p>
    <w:p w14:paraId="24F2021E" w14:textId="77777777" w:rsidR="00B528B1" w:rsidRPr="008E2B20" w:rsidRDefault="00B528B1" w:rsidP="00B528B1">
      <w:pPr>
        <w:pStyle w:val="ListParagraph"/>
        <w:numPr>
          <w:ilvl w:val="0"/>
          <w:numId w:val="20"/>
        </w:numPr>
        <w:rPr>
          <w:rFonts w:ascii="Gill Sans Nova Light" w:hAnsi="Gill Sans Nova Light"/>
          <w:color w:val="000000" w:themeColor="text1"/>
          <w:sz w:val="22"/>
          <w:szCs w:val="22"/>
        </w:rPr>
      </w:pPr>
      <w:r w:rsidRPr="008E2B20">
        <w:rPr>
          <w:rFonts w:ascii="Gill Sans Nova Light" w:hAnsi="Gill Sans Nova Light" w:cs="Arial"/>
          <w:color w:val="000000" w:themeColor="text1"/>
          <w:sz w:val="22"/>
          <w:szCs w:val="22"/>
        </w:rPr>
        <w:t>Emerging protein structure determination platforms</w:t>
      </w:r>
    </w:p>
    <w:p w14:paraId="734810A3" w14:textId="77777777" w:rsidR="00B528B1" w:rsidRPr="008E2B20" w:rsidRDefault="00B528B1" w:rsidP="00B528B1">
      <w:pPr>
        <w:rPr>
          <w:rFonts w:ascii="Gill Sans Nova Light" w:hAnsi="Gill Sans Nova Light"/>
          <w:color w:val="000000" w:themeColor="text1"/>
          <w:sz w:val="22"/>
          <w:szCs w:val="22"/>
        </w:rPr>
      </w:pPr>
    </w:p>
    <w:p w14:paraId="2EB331F4" w14:textId="77777777" w:rsidR="00B528B1" w:rsidRPr="008E2B20" w:rsidRDefault="00B528B1" w:rsidP="00B528B1">
      <w:pPr>
        <w:rPr>
          <w:rFonts w:ascii="Gill Sans Nova Light" w:hAnsi="Gill Sans Nova Light"/>
          <w:b/>
          <w:bCs/>
          <w:color w:val="000000" w:themeColor="text1"/>
          <w:sz w:val="22"/>
          <w:szCs w:val="22"/>
        </w:rPr>
      </w:pPr>
      <w:r w:rsidRPr="008E2B20">
        <w:rPr>
          <w:rFonts w:ascii="Gill Sans Nova Light" w:hAnsi="Gill Sans Nova Light"/>
          <w:b/>
          <w:bCs/>
          <w:color w:val="000000" w:themeColor="text1"/>
          <w:sz w:val="22"/>
          <w:szCs w:val="22"/>
        </w:rPr>
        <w:t>Imaging technologies</w:t>
      </w:r>
    </w:p>
    <w:p w14:paraId="2B90377B" w14:textId="77777777" w:rsidR="00B528B1" w:rsidRPr="008E2B20" w:rsidRDefault="00B528B1" w:rsidP="00B528B1">
      <w:p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rPr>
        <w:t>Super resolution imaging platforms (such as 3D bioprinter, intelligent image analysis tools, tissue imaging and real time single cell sorting/ purification based on machine learning)</w:t>
      </w:r>
    </w:p>
    <w:p w14:paraId="56AD3B5B" w14:textId="77777777" w:rsidR="00B528B1" w:rsidRPr="008E2B20" w:rsidRDefault="00B528B1" w:rsidP="00B528B1">
      <w:pPr>
        <w:rPr>
          <w:rFonts w:ascii="Gill Sans Nova Light" w:hAnsi="Gill Sans Nova Light"/>
          <w:color w:val="000000" w:themeColor="text1"/>
          <w:sz w:val="22"/>
          <w:szCs w:val="22"/>
        </w:rPr>
      </w:pPr>
    </w:p>
    <w:p w14:paraId="4ECAEB73" w14:textId="77777777" w:rsidR="00B528B1" w:rsidRPr="008E2B20" w:rsidRDefault="00B528B1" w:rsidP="00B528B1">
      <w:pPr>
        <w:rPr>
          <w:rFonts w:ascii="Gill Sans Nova Light" w:hAnsi="Gill Sans Nova Light" w:cs="Arial"/>
          <w:b/>
          <w:bCs/>
          <w:color w:val="000000" w:themeColor="text1"/>
          <w:sz w:val="22"/>
          <w:szCs w:val="22"/>
          <w:shd w:val="clear" w:color="auto" w:fill="FFFFFF"/>
          <w:lang w:eastAsia="en-GB"/>
        </w:rPr>
      </w:pPr>
      <w:r w:rsidRPr="008E2B20">
        <w:rPr>
          <w:rFonts w:ascii="Gill Sans Nova Light" w:hAnsi="Gill Sans Nova Light" w:cs="Arial"/>
          <w:b/>
          <w:bCs/>
          <w:color w:val="000000" w:themeColor="text1"/>
          <w:sz w:val="22"/>
          <w:szCs w:val="22"/>
          <w:shd w:val="clear" w:color="auto" w:fill="FFFFFF"/>
          <w:lang w:eastAsia="en-GB"/>
        </w:rPr>
        <w:t>Targeted delivery approaches</w:t>
      </w:r>
    </w:p>
    <w:p w14:paraId="59B76900" w14:textId="77777777" w:rsidR="00B528B1" w:rsidRPr="008E2B20" w:rsidRDefault="00B528B1" w:rsidP="00B528B1">
      <w:pPr>
        <w:pStyle w:val="ListParagraph"/>
        <w:numPr>
          <w:ilvl w:val="0"/>
          <w:numId w:val="38"/>
        </w:numPr>
        <w:rPr>
          <w:rFonts w:ascii="Gill Sans Nova Light" w:hAnsi="Gill Sans Nova Light" w:cs="Arial"/>
          <w:color w:val="000000" w:themeColor="text1"/>
          <w:sz w:val="22"/>
          <w:szCs w:val="22"/>
          <w:shd w:val="clear" w:color="auto" w:fill="FFFFFF"/>
          <w:lang w:eastAsia="en-GB"/>
        </w:rPr>
      </w:pPr>
      <w:r w:rsidRPr="008E2B20">
        <w:rPr>
          <w:rFonts w:ascii="Gill Sans Nova Light" w:hAnsi="Gill Sans Nova Light" w:cs="Arial"/>
          <w:color w:val="000000" w:themeColor="text1"/>
          <w:sz w:val="22"/>
          <w:szCs w:val="22"/>
          <w:lang w:eastAsia="en-GB"/>
        </w:rPr>
        <w:t>Technologies for targeting the blood-brain barrier and specific cell types</w:t>
      </w:r>
      <w:r w:rsidRPr="008E2B20">
        <w:rPr>
          <w:rFonts w:ascii="Gill Sans Nova Light" w:hAnsi="Gill Sans Nova Light" w:cs="Arial"/>
          <w:color w:val="000000" w:themeColor="text1"/>
          <w:sz w:val="22"/>
          <w:szCs w:val="22"/>
        </w:rPr>
        <w:t xml:space="preserve"> </w:t>
      </w:r>
    </w:p>
    <w:p w14:paraId="6C44171D" w14:textId="77777777" w:rsidR="00B528B1" w:rsidRPr="008E2B20" w:rsidRDefault="00B528B1" w:rsidP="00B528B1">
      <w:pPr>
        <w:pStyle w:val="ListParagraph"/>
        <w:numPr>
          <w:ilvl w:val="0"/>
          <w:numId w:val="38"/>
        </w:numPr>
        <w:rPr>
          <w:rFonts w:ascii="Gill Sans Nova Light" w:hAnsi="Gill Sans Nova Light" w:cs="Arial"/>
          <w:color w:val="000000" w:themeColor="text1"/>
          <w:sz w:val="22"/>
          <w:szCs w:val="22"/>
          <w:shd w:val="clear" w:color="auto" w:fill="FFFFFF"/>
          <w:lang w:eastAsia="en-GB"/>
        </w:rPr>
      </w:pPr>
      <w:r w:rsidRPr="008E2B20">
        <w:rPr>
          <w:rFonts w:ascii="Gill Sans Nova Light" w:hAnsi="Gill Sans Nova Light" w:cs="Arial"/>
          <w:color w:val="000000" w:themeColor="text1"/>
          <w:sz w:val="22"/>
          <w:szCs w:val="22"/>
        </w:rPr>
        <w:t>Solid state stabilization of proteins to enable high-concentration parenteral delivery</w:t>
      </w:r>
    </w:p>
    <w:p w14:paraId="0B37A5E1" w14:textId="574B6D63" w:rsidR="00B528B1" w:rsidRPr="008E2B20" w:rsidRDefault="00ED74D9" w:rsidP="00B528B1">
      <w:pPr>
        <w:pStyle w:val="ListParagraph"/>
        <w:numPr>
          <w:ilvl w:val="0"/>
          <w:numId w:val="38"/>
        </w:numPr>
        <w:rPr>
          <w:rFonts w:ascii="Gill Sans Nova Light" w:hAnsi="Gill Sans Nova Light" w:cs="Arial"/>
          <w:color w:val="000000" w:themeColor="text1"/>
          <w:sz w:val="22"/>
          <w:szCs w:val="22"/>
          <w:shd w:val="clear" w:color="auto" w:fill="FFFFFF"/>
          <w:lang w:eastAsia="en-GB"/>
        </w:rPr>
      </w:pPr>
      <w:r w:rsidRPr="008E2B20">
        <w:rPr>
          <w:rFonts w:ascii="Gill Sans Nova Light" w:hAnsi="Gill Sans Nova Light" w:cs="Arial"/>
          <w:color w:val="000000" w:themeColor="text1"/>
          <w:sz w:val="22"/>
          <w:szCs w:val="22"/>
        </w:rPr>
        <w:t>B</w:t>
      </w:r>
      <w:r w:rsidR="00B528B1" w:rsidRPr="008E2B20">
        <w:rPr>
          <w:rFonts w:ascii="Gill Sans Nova Light" w:hAnsi="Gill Sans Nova Light" w:cs="Arial"/>
          <w:color w:val="000000" w:themeColor="text1"/>
          <w:sz w:val="22"/>
          <w:szCs w:val="22"/>
        </w:rPr>
        <w:t>iomolecular condensates</w:t>
      </w:r>
    </w:p>
    <w:p w14:paraId="70E36368" w14:textId="7FE36233" w:rsidR="00B528B1" w:rsidRPr="008E2B20" w:rsidRDefault="00ED74D9" w:rsidP="00B528B1">
      <w:pPr>
        <w:pStyle w:val="ListParagraph"/>
        <w:numPr>
          <w:ilvl w:val="0"/>
          <w:numId w:val="38"/>
        </w:numPr>
        <w:rPr>
          <w:rFonts w:ascii="Gill Sans Nova Light" w:hAnsi="Gill Sans Nova Light" w:cs="Arial"/>
          <w:color w:val="000000" w:themeColor="text1"/>
          <w:sz w:val="22"/>
          <w:szCs w:val="22"/>
          <w:shd w:val="clear" w:color="auto" w:fill="FFFFFF"/>
          <w:lang w:eastAsia="en-GB"/>
        </w:rPr>
      </w:pPr>
      <w:r w:rsidRPr="008E2B20">
        <w:rPr>
          <w:rFonts w:ascii="Gill Sans Nova Light" w:hAnsi="Gill Sans Nova Light" w:cs="Arial"/>
          <w:color w:val="000000" w:themeColor="text1"/>
          <w:sz w:val="22"/>
          <w:szCs w:val="22"/>
        </w:rPr>
        <w:t>L</w:t>
      </w:r>
      <w:r w:rsidR="00B528B1" w:rsidRPr="008E2B20">
        <w:rPr>
          <w:rFonts w:ascii="Gill Sans Nova Light" w:hAnsi="Gill Sans Nova Light" w:cs="Arial"/>
          <w:color w:val="000000" w:themeColor="text1"/>
          <w:sz w:val="22"/>
          <w:szCs w:val="22"/>
        </w:rPr>
        <w:t>ipid nano particles</w:t>
      </w:r>
    </w:p>
    <w:p w14:paraId="5E696F3C" w14:textId="77777777" w:rsidR="00B528B1" w:rsidRPr="008E2B20" w:rsidRDefault="00B528B1" w:rsidP="00B528B1">
      <w:pPr>
        <w:pStyle w:val="ListParagraph"/>
        <w:numPr>
          <w:ilvl w:val="0"/>
          <w:numId w:val="37"/>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rPr>
        <w:t>Technologies directed toward enhancing GI absorption of poorly absorbed compounds or enabling novel delivery methods (colonic, intraoral, subcutaneous, intra-tumoral)</w:t>
      </w:r>
    </w:p>
    <w:p w14:paraId="0DDD44B7" w14:textId="77777777" w:rsidR="00B528B1" w:rsidRPr="008E2B20" w:rsidRDefault="00B528B1" w:rsidP="00B528B1">
      <w:pPr>
        <w:rPr>
          <w:rFonts w:ascii="Gill Sans Nova Light" w:hAnsi="Gill Sans Nova Light"/>
          <w:color w:val="000000" w:themeColor="text1"/>
          <w:sz w:val="22"/>
          <w:szCs w:val="22"/>
          <w:lang w:eastAsia="en-GB"/>
        </w:rPr>
      </w:pPr>
    </w:p>
    <w:p w14:paraId="7CA1D3E1" w14:textId="77777777" w:rsidR="00B528B1" w:rsidRPr="008E2B20" w:rsidRDefault="00B528B1" w:rsidP="00B528B1">
      <w:pPr>
        <w:rPr>
          <w:rFonts w:ascii="Gill Sans Nova Light" w:hAnsi="Gill Sans Nova Light" w:cs="Arial"/>
          <w:b/>
          <w:bCs/>
          <w:color w:val="000000" w:themeColor="text1"/>
          <w:sz w:val="22"/>
          <w:szCs w:val="22"/>
        </w:rPr>
      </w:pPr>
      <w:r w:rsidRPr="008E2B20">
        <w:rPr>
          <w:rFonts w:ascii="Gill Sans Nova Light" w:hAnsi="Gill Sans Nova Light" w:cs="Arial"/>
          <w:b/>
          <w:bCs/>
          <w:color w:val="000000" w:themeColor="text1"/>
          <w:sz w:val="22"/>
          <w:szCs w:val="22"/>
        </w:rPr>
        <w:t>Systems biology tools to evaluate pharmacologic/toxicologic responses</w:t>
      </w:r>
    </w:p>
    <w:p w14:paraId="674A4FCE" w14:textId="77777777" w:rsidR="00B528B1" w:rsidRPr="008E2B20" w:rsidRDefault="00B528B1" w:rsidP="00B528B1">
      <w:pPr>
        <w:rPr>
          <w:rFonts w:ascii="Gill Sans Nova Light" w:hAnsi="Gill Sans Nova Light"/>
          <w:b/>
          <w:bCs/>
          <w:color w:val="000000" w:themeColor="text1"/>
          <w:sz w:val="22"/>
          <w:szCs w:val="22"/>
        </w:rPr>
      </w:pPr>
    </w:p>
    <w:p w14:paraId="28E46F6C" w14:textId="77777777" w:rsidR="00B528B1" w:rsidRPr="008E2B20" w:rsidRDefault="00B528B1" w:rsidP="00B528B1">
      <w:pPr>
        <w:rPr>
          <w:rFonts w:ascii="Gill Sans Nova Light" w:hAnsi="Gill Sans Nova Light"/>
          <w:b/>
          <w:bCs/>
          <w:color w:val="000000" w:themeColor="text1"/>
          <w:sz w:val="22"/>
          <w:szCs w:val="22"/>
        </w:rPr>
      </w:pPr>
      <w:r w:rsidRPr="008E2B20">
        <w:rPr>
          <w:rFonts w:ascii="Gill Sans Nova Light" w:hAnsi="Gill Sans Nova Light"/>
          <w:b/>
          <w:bCs/>
          <w:color w:val="000000" w:themeColor="text1"/>
          <w:sz w:val="22"/>
          <w:szCs w:val="22"/>
        </w:rPr>
        <w:t>Chemistry and novel drug modalities</w:t>
      </w:r>
    </w:p>
    <w:p w14:paraId="5E93570D" w14:textId="77777777" w:rsidR="00B528B1" w:rsidRPr="008E2B20" w:rsidRDefault="00B528B1" w:rsidP="00B528B1">
      <w:pPr>
        <w:pStyle w:val="ListParagraph"/>
        <w:numPr>
          <w:ilvl w:val="0"/>
          <w:numId w:val="35"/>
        </w:num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lastRenderedPageBreak/>
        <w:t xml:space="preserve">Chemical biology tools to expand FBDD capabilities: Biological validation of novel binding sites; Cellular target engagement tools </w:t>
      </w:r>
    </w:p>
    <w:p w14:paraId="557F7F3D" w14:textId="77777777" w:rsidR="00B528B1" w:rsidRPr="008E2B20" w:rsidRDefault="00B528B1" w:rsidP="00B528B1">
      <w:pPr>
        <w:pStyle w:val="ListParagraph"/>
        <w:numPr>
          <w:ilvl w:val="0"/>
          <w:numId w:val="21"/>
        </w:numPr>
        <w:rPr>
          <w:rFonts w:ascii="Gill Sans Nova Light" w:hAnsi="Gill Sans Nova Light"/>
          <w:color w:val="000000" w:themeColor="text1"/>
          <w:sz w:val="22"/>
          <w:szCs w:val="22"/>
        </w:rPr>
      </w:pPr>
      <w:proofErr w:type="spellStart"/>
      <w:r w:rsidRPr="008E2B20">
        <w:rPr>
          <w:rFonts w:ascii="Gill Sans Nova Light" w:hAnsi="Gill Sans Nova Light"/>
          <w:color w:val="000000" w:themeColor="text1"/>
          <w:sz w:val="22"/>
          <w:szCs w:val="22"/>
        </w:rPr>
        <w:t>Chemoproteomics</w:t>
      </w:r>
      <w:proofErr w:type="spellEnd"/>
      <w:r w:rsidRPr="008E2B20">
        <w:rPr>
          <w:rFonts w:ascii="Gill Sans Nova Light" w:hAnsi="Gill Sans Nova Light"/>
          <w:color w:val="000000" w:themeColor="text1"/>
          <w:sz w:val="22"/>
          <w:szCs w:val="22"/>
        </w:rPr>
        <w:t xml:space="preserve">: Novel target ID (oncology and CNS), particularly for targets where we can deploy </w:t>
      </w:r>
      <w:proofErr w:type="spellStart"/>
      <w:r w:rsidRPr="008E2B20">
        <w:rPr>
          <w:rFonts w:ascii="Gill Sans Nova Light" w:hAnsi="Gill Sans Nova Light"/>
          <w:color w:val="000000" w:themeColor="text1"/>
          <w:sz w:val="22"/>
          <w:szCs w:val="22"/>
        </w:rPr>
        <w:t>CryoEM</w:t>
      </w:r>
      <w:proofErr w:type="spellEnd"/>
      <w:r w:rsidRPr="008E2B20">
        <w:rPr>
          <w:rFonts w:ascii="Gill Sans Nova Light" w:hAnsi="Gill Sans Nova Light"/>
          <w:color w:val="000000" w:themeColor="text1"/>
          <w:sz w:val="22"/>
          <w:szCs w:val="22"/>
        </w:rPr>
        <w:t xml:space="preserve"> (ion channels / GPCRs) </w:t>
      </w:r>
    </w:p>
    <w:p w14:paraId="1741281F" w14:textId="77777777" w:rsidR="00B528B1" w:rsidRPr="008E2B20" w:rsidRDefault="00B528B1" w:rsidP="00B528B1">
      <w:pPr>
        <w:pStyle w:val="ListParagraph"/>
        <w:numPr>
          <w:ilvl w:val="0"/>
          <w:numId w:val="22"/>
        </w:num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t>Medicinal Chemistry: High throughput experimentation – automation for fragment elaboration, Reaction prediction, Encoded library technology</w:t>
      </w:r>
    </w:p>
    <w:p w14:paraId="39ACE263" w14:textId="77777777" w:rsidR="00B528B1" w:rsidRPr="008E2B20" w:rsidRDefault="00B528B1" w:rsidP="00B528B1">
      <w:pPr>
        <w:rPr>
          <w:rFonts w:ascii="Gill Sans Nova Light" w:hAnsi="Gill Sans Nova Light"/>
          <w:color w:val="000000" w:themeColor="text1"/>
          <w:sz w:val="22"/>
          <w:szCs w:val="22"/>
        </w:rPr>
      </w:pPr>
    </w:p>
    <w:p w14:paraId="3875C17D" w14:textId="77777777" w:rsidR="00B528B1" w:rsidRPr="008E2B20" w:rsidRDefault="00B528B1" w:rsidP="00B528B1">
      <w:pPr>
        <w:pStyle w:val="ListParagraph"/>
        <w:numPr>
          <w:ilvl w:val="1"/>
          <w:numId w:val="23"/>
        </w:num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t>PROTACs and compounds that induce protein degradation or stabilization</w:t>
      </w:r>
    </w:p>
    <w:p w14:paraId="188CA3DE" w14:textId="77777777" w:rsidR="00B528B1" w:rsidRPr="008E2B20" w:rsidRDefault="00B528B1" w:rsidP="00B528B1">
      <w:pPr>
        <w:pStyle w:val="ListParagraph"/>
        <w:numPr>
          <w:ilvl w:val="1"/>
          <w:numId w:val="23"/>
        </w:num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t>Molecular glues</w:t>
      </w:r>
    </w:p>
    <w:p w14:paraId="66772BC0" w14:textId="77777777" w:rsidR="00B528B1" w:rsidRPr="008E2B20" w:rsidRDefault="00B528B1" w:rsidP="00B528B1">
      <w:pPr>
        <w:pStyle w:val="ListParagraph"/>
        <w:numPr>
          <w:ilvl w:val="1"/>
          <w:numId w:val="23"/>
        </w:num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t>Small molecule chaperones</w:t>
      </w:r>
    </w:p>
    <w:p w14:paraId="04D6561F" w14:textId="77777777" w:rsidR="00B528B1" w:rsidRPr="008E2B20" w:rsidRDefault="00B528B1" w:rsidP="00B528B1">
      <w:pPr>
        <w:pStyle w:val="ListParagraph"/>
        <w:numPr>
          <w:ilvl w:val="1"/>
          <w:numId w:val="23"/>
        </w:numPr>
        <w:rPr>
          <w:rFonts w:ascii="Gill Sans Nova Light" w:hAnsi="Gill Sans Nova Light"/>
          <w:color w:val="000000" w:themeColor="text1"/>
          <w:sz w:val="22"/>
          <w:szCs w:val="22"/>
        </w:rPr>
      </w:pPr>
      <w:proofErr w:type="spellStart"/>
      <w:r w:rsidRPr="008E2B20">
        <w:rPr>
          <w:rFonts w:ascii="Gill Sans Nova Light" w:hAnsi="Gill Sans Nova Light"/>
          <w:color w:val="000000" w:themeColor="text1"/>
          <w:sz w:val="22"/>
          <w:szCs w:val="22"/>
        </w:rPr>
        <w:t>Nitrases</w:t>
      </w:r>
      <w:proofErr w:type="spellEnd"/>
      <w:r w:rsidRPr="008E2B20">
        <w:rPr>
          <w:rFonts w:ascii="Gill Sans Nova Light" w:hAnsi="Gill Sans Nova Light"/>
          <w:color w:val="000000" w:themeColor="text1"/>
          <w:sz w:val="22"/>
          <w:szCs w:val="22"/>
        </w:rPr>
        <w:t>, a recently identified enzyme class with reported role in Parkinson’s disease</w:t>
      </w:r>
    </w:p>
    <w:p w14:paraId="2DB28FEC" w14:textId="77777777" w:rsidR="00B528B1" w:rsidRPr="008E2B20" w:rsidRDefault="00B528B1" w:rsidP="00B528B1">
      <w:pPr>
        <w:pStyle w:val="ListParagraph"/>
        <w:numPr>
          <w:ilvl w:val="1"/>
          <w:numId w:val="23"/>
        </w:num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t>Antibody-drug conjugates (ADCs)</w:t>
      </w:r>
    </w:p>
    <w:p w14:paraId="36480E1A" w14:textId="77777777" w:rsidR="00B528B1" w:rsidRPr="008E2B20" w:rsidRDefault="00B528B1" w:rsidP="00B528B1">
      <w:pPr>
        <w:pStyle w:val="ListParagraph"/>
        <w:numPr>
          <w:ilvl w:val="1"/>
          <w:numId w:val="23"/>
        </w:num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t xml:space="preserve">ASO - ligand conjugates: antisense oligos with receptor binding moiety appended to facilitate internalisation </w:t>
      </w:r>
    </w:p>
    <w:p w14:paraId="0551CC39" w14:textId="77777777" w:rsidR="00B528B1" w:rsidRPr="008E2B20" w:rsidRDefault="00B528B1" w:rsidP="00B528B1">
      <w:pPr>
        <w:pStyle w:val="ListParagraph"/>
        <w:numPr>
          <w:ilvl w:val="1"/>
          <w:numId w:val="23"/>
        </w:num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t>Bi- and tri-specific antibodies</w:t>
      </w:r>
    </w:p>
    <w:p w14:paraId="2E1452D7" w14:textId="77777777" w:rsidR="00B528B1" w:rsidRPr="008E2B20" w:rsidRDefault="00B528B1" w:rsidP="00B528B1">
      <w:pPr>
        <w:pStyle w:val="ListParagraph"/>
        <w:numPr>
          <w:ilvl w:val="1"/>
          <w:numId w:val="23"/>
        </w:num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t>Conjugated oligos (RNA / DNA)</w:t>
      </w:r>
    </w:p>
    <w:p w14:paraId="5CBADB6B" w14:textId="77777777" w:rsidR="00B528B1" w:rsidRPr="008E2B20" w:rsidRDefault="00B528B1" w:rsidP="00B528B1">
      <w:pPr>
        <w:pStyle w:val="ListParagraph"/>
        <w:numPr>
          <w:ilvl w:val="1"/>
          <w:numId w:val="23"/>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shd w:val="clear" w:color="auto" w:fill="FFFFFF"/>
          <w:lang w:eastAsia="en-GB"/>
        </w:rPr>
        <w:t xml:space="preserve">T-cell engagers, </w:t>
      </w:r>
      <w:proofErr w:type="spellStart"/>
      <w:r w:rsidRPr="008E2B20">
        <w:rPr>
          <w:rFonts w:ascii="Gill Sans Nova Light" w:hAnsi="Gill Sans Nova Light" w:cs="Arial"/>
          <w:color w:val="000000" w:themeColor="text1"/>
          <w:sz w:val="22"/>
          <w:szCs w:val="22"/>
          <w:shd w:val="clear" w:color="auto" w:fill="FFFFFF"/>
          <w:lang w:eastAsia="en-GB"/>
        </w:rPr>
        <w:t>BiTEs</w:t>
      </w:r>
      <w:proofErr w:type="spellEnd"/>
    </w:p>
    <w:p w14:paraId="0780857F" w14:textId="77777777" w:rsidR="00B528B1" w:rsidRPr="008E2B20" w:rsidRDefault="00B528B1" w:rsidP="00B528B1">
      <w:pPr>
        <w:pStyle w:val="ListParagraph"/>
        <w:numPr>
          <w:ilvl w:val="1"/>
          <w:numId w:val="23"/>
        </w:numPr>
        <w:rPr>
          <w:rFonts w:ascii="Gill Sans Nova Light" w:hAnsi="Gill Sans Nova Light"/>
          <w:color w:val="000000" w:themeColor="text1"/>
          <w:sz w:val="22"/>
          <w:szCs w:val="22"/>
        </w:rPr>
      </w:pPr>
      <w:r w:rsidRPr="008E2B20">
        <w:rPr>
          <w:rFonts w:ascii="Gill Sans Nova Light" w:hAnsi="Gill Sans Nova Light"/>
          <w:color w:val="000000" w:themeColor="text1"/>
          <w:sz w:val="22"/>
          <w:szCs w:val="22"/>
        </w:rPr>
        <w:t xml:space="preserve">RNA-stabilizing or editing technologies, coupled with improved delivery </w:t>
      </w:r>
      <w:proofErr w:type="gramStart"/>
      <w:r w:rsidRPr="008E2B20">
        <w:rPr>
          <w:rFonts w:ascii="Gill Sans Nova Light" w:hAnsi="Gill Sans Nova Light"/>
          <w:color w:val="000000" w:themeColor="text1"/>
          <w:sz w:val="22"/>
          <w:szCs w:val="22"/>
        </w:rPr>
        <w:t>e.g.</w:t>
      </w:r>
      <w:proofErr w:type="gramEnd"/>
      <w:r w:rsidRPr="008E2B20">
        <w:rPr>
          <w:rFonts w:ascii="Gill Sans Nova Light" w:hAnsi="Gill Sans Nova Light"/>
          <w:color w:val="000000" w:themeColor="text1"/>
          <w:sz w:val="22"/>
          <w:szCs w:val="22"/>
        </w:rPr>
        <w:t xml:space="preserve"> to brain</w:t>
      </w:r>
    </w:p>
    <w:p w14:paraId="688E02A5" w14:textId="77777777" w:rsidR="00B528B1" w:rsidRPr="008E2B20" w:rsidRDefault="00B528B1" w:rsidP="00B528B1">
      <w:pPr>
        <w:ind w:left="360"/>
        <w:rPr>
          <w:rFonts w:ascii="Gill Sans Nova Light" w:hAnsi="Gill Sans Nova Light"/>
          <w:color w:val="000000" w:themeColor="text1"/>
          <w:sz w:val="22"/>
          <w:szCs w:val="22"/>
        </w:rPr>
      </w:pPr>
    </w:p>
    <w:p w14:paraId="2B0865E9" w14:textId="77777777" w:rsidR="00B528B1" w:rsidRPr="008E2B20" w:rsidRDefault="00B528B1" w:rsidP="00B528B1">
      <w:pPr>
        <w:ind w:left="360"/>
        <w:rPr>
          <w:rFonts w:ascii="Gill Sans Nova Light" w:hAnsi="Gill Sans Nova Light"/>
          <w:b/>
          <w:bCs/>
          <w:color w:val="000000" w:themeColor="text1"/>
          <w:sz w:val="22"/>
          <w:szCs w:val="22"/>
        </w:rPr>
      </w:pPr>
      <w:r w:rsidRPr="008E2B20">
        <w:rPr>
          <w:rFonts w:ascii="Gill Sans Nova Light" w:hAnsi="Gill Sans Nova Light"/>
          <w:b/>
          <w:bCs/>
          <w:color w:val="000000" w:themeColor="text1"/>
          <w:sz w:val="22"/>
          <w:szCs w:val="22"/>
        </w:rPr>
        <w:t>Devices and non-drug technologies</w:t>
      </w:r>
    </w:p>
    <w:p w14:paraId="7C3A59AF" w14:textId="77777777" w:rsidR="00B528B1" w:rsidRPr="008E2B20" w:rsidRDefault="00B528B1" w:rsidP="00B528B1">
      <w:pPr>
        <w:pStyle w:val="ListParagraph"/>
        <w:numPr>
          <w:ilvl w:val="0"/>
          <w:numId w:val="32"/>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rPr>
        <w:t xml:space="preserve">Digital solutions </w:t>
      </w:r>
      <w:proofErr w:type="gramStart"/>
      <w:r w:rsidRPr="008E2B20">
        <w:rPr>
          <w:rFonts w:ascii="Gill Sans Nova Light" w:hAnsi="Gill Sans Nova Light" w:cs="Arial"/>
          <w:color w:val="000000" w:themeColor="text1"/>
          <w:sz w:val="22"/>
          <w:szCs w:val="22"/>
        </w:rPr>
        <w:t>e.g.</w:t>
      </w:r>
      <w:proofErr w:type="gramEnd"/>
      <w:r w:rsidRPr="008E2B20">
        <w:rPr>
          <w:rFonts w:ascii="Gill Sans Nova Light" w:hAnsi="Gill Sans Nova Light" w:cs="Arial"/>
          <w:color w:val="000000" w:themeColor="text1"/>
          <w:sz w:val="22"/>
          <w:szCs w:val="22"/>
        </w:rPr>
        <w:t xml:space="preserve"> smartphone applications, computer software (In particular for Alzheimer’s disease and dementia)</w:t>
      </w:r>
    </w:p>
    <w:p w14:paraId="658F77B2" w14:textId="77777777" w:rsidR="00B528B1" w:rsidRPr="008E2B20" w:rsidRDefault="00B528B1" w:rsidP="00B528B1">
      <w:pPr>
        <w:pStyle w:val="ListParagraph"/>
        <w:numPr>
          <w:ilvl w:val="0"/>
          <w:numId w:val="32"/>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rPr>
        <w:t>Companion digital therapeutics that enhance delivery of care</w:t>
      </w:r>
    </w:p>
    <w:p w14:paraId="4BEFE1DF" w14:textId="77777777" w:rsidR="00B528B1" w:rsidRPr="008E2B20" w:rsidRDefault="00B528B1" w:rsidP="00B528B1">
      <w:pPr>
        <w:pStyle w:val="ListParagraph"/>
        <w:numPr>
          <w:ilvl w:val="0"/>
          <w:numId w:val="32"/>
        </w:numPr>
        <w:rPr>
          <w:rFonts w:ascii="Gill Sans Nova Light" w:hAnsi="Gill Sans Nova Light" w:cs="Arial"/>
          <w:color w:val="000000" w:themeColor="text1"/>
          <w:sz w:val="22"/>
          <w:szCs w:val="22"/>
        </w:rPr>
      </w:pPr>
      <w:r w:rsidRPr="008E2B20">
        <w:rPr>
          <w:rFonts w:ascii="Gill Sans Nova Light" w:hAnsi="Gill Sans Nova Light" w:cs="Arial"/>
          <w:color w:val="000000" w:themeColor="text1"/>
          <w:sz w:val="22"/>
          <w:szCs w:val="22"/>
        </w:rPr>
        <w:t>Controlled release technologies for drug delivery</w:t>
      </w:r>
    </w:p>
    <w:p w14:paraId="31DA3B1A" w14:textId="5E07000A" w:rsidR="00F50822" w:rsidRPr="00F50822" w:rsidRDefault="00B528B1" w:rsidP="00F50822">
      <w:pPr>
        <w:pStyle w:val="ListParagraph"/>
        <w:numPr>
          <w:ilvl w:val="0"/>
          <w:numId w:val="32"/>
        </w:numPr>
        <w:rPr>
          <w:rFonts w:ascii="Gill Sans Nova Light" w:hAnsi="Gill Sans Nova Light"/>
          <w:color w:val="000000" w:themeColor="text1"/>
          <w:sz w:val="22"/>
          <w:szCs w:val="22"/>
        </w:rPr>
      </w:pPr>
      <w:r w:rsidRPr="008E2B20">
        <w:rPr>
          <w:rFonts w:ascii="Gill Sans Nova Light" w:hAnsi="Gill Sans Nova Light" w:cs="Arial"/>
          <w:color w:val="000000" w:themeColor="text1"/>
          <w:sz w:val="22"/>
          <w:szCs w:val="22"/>
        </w:rPr>
        <w:t>Drug delivery device technologies</w:t>
      </w:r>
    </w:p>
    <w:sectPr w:rsidR="00F50822" w:rsidRPr="00F50822" w:rsidSect="00010AC7">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332AF" w14:textId="77777777" w:rsidR="00F846E1" w:rsidRDefault="00F846E1" w:rsidP="00D75815">
      <w:r>
        <w:separator/>
      </w:r>
    </w:p>
  </w:endnote>
  <w:endnote w:type="continuationSeparator" w:id="0">
    <w:p w14:paraId="0038AF6F" w14:textId="77777777" w:rsidR="00F846E1" w:rsidRDefault="00F846E1" w:rsidP="00D7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Nova Light">
    <w:panose1 w:val="020B0302020104020203"/>
    <w:charset w:val="00"/>
    <w:family w:val="swiss"/>
    <w:pitch w:val="variable"/>
    <w:sig w:usb0="8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BF337" w14:textId="77777777" w:rsidR="00F846E1" w:rsidRDefault="00F846E1" w:rsidP="00D75815">
      <w:r>
        <w:separator/>
      </w:r>
    </w:p>
  </w:footnote>
  <w:footnote w:type="continuationSeparator" w:id="0">
    <w:p w14:paraId="5AB067AF" w14:textId="77777777" w:rsidR="00F846E1" w:rsidRDefault="00F846E1" w:rsidP="00D75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95EA4" w14:textId="12FE073C" w:rsidR="00D75815" w:rsidRDefault="00D75815" w:rsidP="00D75815">
    <w:pPr>
      <w:pStyle w:val="Header"/>
      <w:jc w:val="center"/>
    </w:pPr>
    <w:r>
      <w:rPr>
        <w:noProof/>
      </w:rPr>
      <w:drawing>
        <wp:inline distT="0" distB="0" distL="0" distR="0" wp14:anchorId="36684C88" wp14:editId="5A4CDF09">
          <wp:extent cx="1587500" cy="4572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75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BBE"/>
    <w:multiLevelType w:val="hybridMultilevel"/>
    <w:tmpl w:val="04383CA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964B8"/>
    <w:multiLevelType w:val="hybridMultilevel"/>
    <w:tmpl w:val="4528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D279F"/>
    <w:multiLevelType w:val="multilevel"/>
    <w:tmpl w:val="7BBE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81FF7"/>
    <w:multiLevelType w:val="multilevel"/>
    <w:tmpl w:val="03CC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51BB7"/>
    <w:multiLevelType w:val="hybridMultilevel"/>
    <w:tmpl w:val="FA5079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B0ADD"/>
    <w:multiLevelType w:val="hybridMultilevel"/>
    <w:tmpl w:val="CDAA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A4001"/>
    <w:multiLevelType w:val="hybridMultilevel"/>
    <w:tmpl w:val="6388CD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068CB"/>
    <w:multiLevelType w:val="hybridMultilevel"/>
    <w:tmpl w:val="1208111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F15D0"/>
    <w:multiLevelType w:val="hybridMultilevel"/>
    <w:tmpl w:val="35B2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B702D"/>
    <w:multiLevelType w:val="hybridMultilevel"/>
    <w:tmpl w:val="09AC8F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363CF8"/>
    <w:multiLevelType w:val="hybridMultilevel"/>
    <w:tmpl w:val="8F5C35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4554E"/>
    <w:multiLevelType w:val="hybridMultilevel"/>
    <w:tmpl w:val="3C8AF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530467"/>
    <w:multiLevelType w:val="multilevel"/>
    <w:tmpl w:val="1B88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233A86"/>
    <w:multiLevelType w:val="hybridMultilevel"/>
    <w:tmpl w:val="CBC246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B1296B"/>
    <w:multiLevelType w:val="hybridMultilevel"/>
    <w:tmpl w:val="4104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2B0FD4"/>
    <w:multiLevelType w:val="hybridMultilevel"/>
    <w:tmpl w:val="C090F8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2D2608"/>
    <w:multiLevelType w:val="multilevel"/>
    <w:tmpl w:val="7D58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164096"/>
    <w:multiLevelType w:val="hybridMultilevel"/>
    <w:tmpl w:val="0A965D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9038D6"/>
    <w:multiLevelType w:val="multilevel"/>
    <w:tmpl w:val="47BE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AD2B11"/>
    <w:multiLevelType w:val="hybridMultilevel"/>
    <w:tmpl w:val="152A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B370FC"/>
    <w:multiLevelType w:val="hybridMultilevel"/>
    <w:tmpl w:val="9D16C762"/>
    <w:lvl w:ilvl="0" w:tplc="C4DE1C34">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B415E9"/>
    <w:multiLevelType w:val="multilevel"/>
    <w:tmpl w:val="73F4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8A4BCF"/>
    <w:multiLevelType w:val="hybridMultilevel"/>
    <w:tmpl w:val="0E82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EA5E04"/>
    <w:multiLevelType w:val="multilevel"/>
    <w:tmpl w:val="B8BA6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3B7A3E"/>
    <w:multiLevelType w:val="multilevel"/>
    <w:tmpl w:val="B8BA6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600303"/>
    <w:multiLevelType w:val="multilevel"/>
    <w:tmpl w:val="838403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Gill Sans Nova Light" w:eastAsia="Times New Roman" w:hAnsi="Gill Sans Nova Light"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660CF9"/>
    <w:multiLevelType w:val="hybridMultilevel"/>
    <w:tmpl w:val="C144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33601"/>
    <w:multiLevelType w:val="hybridMultilevel"/>
    <w:tmpl w:val="E80A728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D01E2A"/>
    <w:multiLevelType w:val="multilevel"/>
    <w:tmpl w:val="838403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Gill Sans Nova Light" w:eastAsia="Times New Roman" w:hAnsi="Gill Sans Nova Light"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9B0F31"/>
    <w:multiLevelType w:val="hybridMultilevel"/>
    <w:tmpl w:val="D50CC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171102"/>
    <w:multiLevelType w:val="hybridMultilevel"/>
    <w:tmpl w:val="4976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644539"/>
    <w:multiLevelType w:val="hybridMultilevel"/>
    <w:tmpl w:val="11B2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414527"/>
    <w:multiLevelType w:val="hybridMultilevel"/>
    <w:tmpl w:val="74F0B8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C746E4"/>
    <w:multiLevelType w:val="hybridMultilevel"/>
    <w:tmpl w:val="A34E616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D51A2A"/>
    <w:multiLevelType w:val="multilevel"/>
    <w:tmpl w:val="C1FE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9A49BA"/>
    <w:multiLevelType w:val="hybridMultilevel"/>
    <w:tmpl w:val="3F6A1F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2D26DE"/>
    <w:multiLevelType w:val="hybridMultilevel"/>
    <w:tmpl w:val="74204E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015C29"/>
    <w:multiLevelType w:val="hybridMultilevel"/>
    <w:tmpl w:val="DB6A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8426DF"/>
    <w:multiLevelType w:val="multilevel"/>
    <w:tmpl w:val="D764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024FF6"/>
    <w:multiLevelType w:val="multilevel"/>
    <w:tmpl w:val="B8B4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430A84"/>
    <w:multiLevelType w:val="hybridMultilevel"/>
    <w:tmpl w:val="36E2E9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6"/>
  </w:num>
  <w:num w:numId="5">
    <w:abstractNumId w:val="11"/>
  </w:num>
  <w:num w:numId="6">
    <w:abstractNumId w:val="24"/>
  </w:num>
  <w:num w:numId="7">
    <w:abstractNumId w:val="16"/>
  </w:num>
  <w:num w:numId="8">
    <w:abstractNumId w:val="31"/>
  </w:num>
  <w:num w:numId="9">
    <w:abstractNumId w:val="28"/>
  </w:num>
  <w:num w:numId="10">
    <w:abstractNumId w:val="23"/>
  </w:num>
  <w:num w:numId="11">
    <w:abstractNumId w:val="9"/>
  </w:num>
  <w:num w:numId="12">
    <w:abstractNumId w:val="40"/>
  </w:num>
  <w:num w:numId="13">
    <w:abstractNumId w:val="35"/>
  </w:num>
  <w:num w:numId="14">
    <w:abstractNumId w:val="15"/>
  </w:num>
  <w:num w:numId="15">
    <w:abstractNumId w:val="13"/>
  </w:num>
  <w:num w:numId="16">
    <w:abstractNumId w:val="32"/>
  </w:num>
  <w:num w:numId="17">
    <w:abstractNumId w:val="10"/>
  </w:num>
  <w:num w:numId="18">
    <w:abstractNumId w:val="17"/>
  </w:num>
  <w:num w:numId="19">
    <w:abstractNumId w:val="33"/>
  </w:num>
  <w:num w:numId="20">
    <w:abstractNumId w:val="27"/>
  </w:num>
  <w:num w:numId="21">
    <w:abstractNumId w:val="7"/>
  </w:num>
  <w:num w:numId="22">
    <w:abstractNumId w:val="0"/>
  </w:num>
  <w:num w:numId="23">
    <w:abstractNumId w:val="20"/>
  </w:num>
  <w:num w:numId="24">
    <w:abstractNumId w:val="2"/>
  </w:num>
  <w:num w:numId="25">
    <w:abstractNumId w:val="12"/>
  </w:num>
  <w:num w:numId="26">
    <w:abstractNumId w:val="34"/>
  </w:num>
  <w:num w:numId="27">
    <w:abstractNumId w:val="21"/>
  </w:num>
  <w:num w:numId="28">
    <w:abstractNumId w:val="3"/>
  </w:num>
  <w:num w:numId="29">
    <w:abstractNumId w:val="18"/>
  </w:num>
  <w:num w:numId="30">
    <w:abstractNumId w:val="29"/>
  </w:num>
  <w:num w:numId="31">
    <w:abstractNumId w:val="37"/>
  </w:num>
  <w:num w:numId="32">
    <w:abstractNumId w:val="19"/>
  </w:num>
  <w:num w:numId="33">
    <w:abstractNumId w:val="14"/>
  </w:num>
  <w:num w:numId="34">
    <w:abstractNumId w:val="26"/>
  </w:num>
  <w:num w:numId="35">
    <w:abstractNumId w:val="22"/>
  </w:num>
  <w:num w:numId="36">
    <w:abstractNumId w:val="39"/>
  </w:num>
  <w:num w:numId="37">
    <w:abstractNumId w:val="38"/>
  </w:num>
  <w:num w:numId="38">
    <w:abstractNumId w:val="36"/>
  </w:num>
  <w:num w:numId="39">
    <w:abstractNumId w:val="30"/>
  </w:num>
  <w:num w:numId="40">
    <w:abstractNumId w:val="25"/>
  </w:num>
  <w:num w:numId="41">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54"/>
    <w:rsid w:val="00007345"/>
    <w:rsid w:val="00010AC7"/>
    <w:rsid w:val="00025F78"/>
    <w:rsid w:val="00027A9A"/>
    <w:rsid w:val="000308BD"/>
    <w:rsid w:val="00066B25"/>
    <w:rsid w:val="0008790D"/>
    <w:rsid w:val="000C0072"/>
    <w:rsid w:val="000C7CDA"/>
    <w:rsid w:val="000E07B0"/>
    <w:rsid w:val="000E69C9"/>
    <w:rsid w:val="00124078"/>
    <w:rsid w:val="0013386E"/>
    <w:rsid w:val="001901D2"/>
    <w:rsid w:val="001975F8"/>
    <w:rsid w:val="001D6EEB"/>
    <w:rsid w:val="001E1150"/>
    <w:rsid w:val="001E2F1D"/>
    <w:rsid w:val="002376F3"/>
    <w:rsid w:val="00242292"/>
    <w:rsid w:val="00261F36"/>
    <w:rsid w:val="00270713"/>
    <w:rsid w:val="00272CB0"/>
    <w:rsid w:val="002A647A"/>
    <w:rsid w:val="002B0149"/>
    <w:rsid w:val="002F7B01"/>
    <w:rsid w:val="0034071E"/>
    <w:rsid w:val="00385BD6"/>
    <w:rsid w:val="003A7B0C"/>
    <w:rsid w:val="003D7036"/>
    <w:rsid w:val="003F46D3"/>
    <w:rsid w:val="0041617A"/>
    <w:rsid w:val="00445826"/>
    <w:rsid w:val="0045314B"/>
    <w:rsid w:val="00454D96"/>
    <w:rsid w:val="004551CA"/>
    <w:rsid w:val="004576A2"/>
    <w:rsid w:val="00463402"/>
    <w:rsid w:val="004921C5"/>
    <w:rsid w:val="004A587F"/>
    <w:rsid w:val="004D6FF8"/>
    <w:rsid w:val="0050557D"/>
    <w:rsid w:val="00541934"/>
    <w:rsid w:val="0056538E"/>
    <w:rsid w:val="005F36BD"/>
    <w:rsid w:val="0064715A"/>
    <w:rsid w:val="00653BBF"/>
    <w:rsid w:val="006A67AD"/>
    <w:rsid w:val="006D07DF"/>
    <w:rsid w:val="006F3C37"/>
    <w:rsid w:val="00721E55"/>
    <w:rsid w:val="00735BC7"/>
    <w:rsid w:val="007444C6"/>
    <w:rsid w:val="00773447"/>
    <w:rsid w:val="00782F1C"/>
    <w:rsid w:val="007852EC"/>
    <w:rsid w:val="007C024C"/>
    <w:rsid w:val="00835B8C"/>
    <w:rsid w:val="00845684"/>
    <w:rsid w:val="00861635"/>
    <w:rsid w:val="00877A78"/>
    <w:rsid w:val="0088699E"/>
    <w:rsid w:val="008A3E41"/>
    <w:rsid w:val="008D0FA7"/>
    <w:rsid w:val="008D1EEE"/>
    <w:rsid w:val="008E2B20"/>
    <w:rsid w:val="008E5693"/>
    <w:rsid w:val="008F5A19"/>
    <w:rsid w:val="00921987"/>
    <w:rsid w:val="00924258"/>
    <w:rsid w:val="00927EB8"/>
    <w:rsid w:val="009567E6"/>
    <w:rsid w:val="00975B32"/>
    <w:rsid w:val="00976EA4"/>
    <w:rsid w:val="009D17FF"/>
    <w:rsid w:val="009E20CB"/>
    <w:rsid w:val="009F4C08"/>
    <w:rsid w:val="00A343B8"/>
    <w:rsid w:val="00A7442E"/>
    <w:rsid w:val="00A75027"/>
    <w:rsid w:val="00AC0829"/>
    <w:rsid w:val="00AE174F"/>
    <w:rsid w:val="00AF4FC8"/>
    <w:rsid w:val="00B174A6"/>
    <w:rsid w:val="00B34DBC"/>
    <w:rsid w:val="00B3710D"/>
    <w:rsid w:val="00B407F2"/>
    <w:rsid w:val="00B528B1"/>
    <w:rsid w:val="00B61998"/>
    <w:rsid w:val="00B61EE4"/>
    <w:rsid w:val="00B63295"/>
    <w:rsid w:val="00B70340"/>
    <w:rsid w:val="00B730B6"/>
    <w:rsid w:val="00B77C27"/>
    <w:rsid w:val="00BC5D81"/>
    <w:rsid w:val="00C05810"/>
    <w:rsid w:val="00C1015B"/>
    <w:rsid w:val="00C579E2"/>
    <w:rsid w:val="00CA0A85"/>
    <w:rsid w:val="00CA65E5"/>
    <w:rsid w:val="00CC307E"/>
    <w:rsid w:val="00CF50BD"/>
    <w:rsid w:val="00D05A38"/>
    <w:rsid w:val="00D664F2"/>
    <w:rsid w:val="00D75815"/>
    <w:rsid w:val="00DB3597"/>
    <w:rsid w:val="00DD26CF"/>
    <w:rsid w:val="00DD454F"/>
    <w:rsid w:val="00DF41F5"/>
    <w:rsid w:val="00DF6606"/>
    <w:rsid w:val="00E06A89"/>
    <w:rsid w:val="00E25B1B"/>
    <w:rsid w:val="00E47002"/>
    <w:rsid w:val="00E47457"/>
    <w:rsid w:val="00E50171"/>
    <w:rsid w:val="00E63524"/>
    <w:rsid w:val="00E966F5"/>
    <w:rsid w:val="00EB0F54"/>
    <w:rsid w:val="00ED50ED"/>
    <w:rsid w:val="00ED74D9"/>
    <w:rsid w:val="00EE1DD8"/>
    <w:rsid w:val="00EF384B"/>
    <w:rsid w:val="00F059B6"/>
    <w:rsid w:val="00F4149E"/>
    <w:rsid w:val="00F50822"/>
    <w:rsid w:val="00F56D88"/>
    <w:rsid w:val="00F72B46"/>
    <w:rsid w:val="00F846E1"/>
    <w:rsid w:val="00F938F3"/>
    <w:rsid w:val="00FA087D"/>
    <w:rsid w:val="00FA36BB"/>
    <w:rsid w:val="00FB4699"/>
    <w:rsid w:val="00FE5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403E3D"/>
  <w15:chartTrackingRefBased/>
  <w15:docId w15:val="{60778BED-6BF7-474E-A348-EA05E5D0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F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F54"/>
    <w:pPr>
      <w:ind w:left="720"/>
      <w:contextualSpacing/>
    </w:pPr>
  </w:style>
  <w:style w:type="paragraph" w:styleId="BalloonText">
    <w:name w:val="Balloon Text"/>
    <w:basedOn w:val="Normal"/>
    <w:link w:val="BalloonTextChar"/>
    <w:uiPriority w:val="99"/>
    <w:semiHidden/>
    <w:unhideWhenUsed/>
    <w:rsid w:val="00B174A6"/>
    <w:rPr>
      <w:sz w:val="18"/>
      <w:szCs w:val="18"/>
    </w:rPr>
  </w:style>
  <w:style w:type="character" w:customStyle="1" w:styleId="BalloonTextChar">
    <w:name w:val="Balloon Text Char"/>
    <w:basedOn w:val="DefaultParagraphFont"/>
    <w:link w:val="BalloonText"/>
    <w:uiPriority w:val="99"/>
    <w:semiHidden/>
    <w:rsid w:val="00B174A6"/>
    <w:rPr>
      <w:rFonts w:ascii="Times New Roman" w:eastAsia="Times New Roman" w:hAnsi="Times New Roman" w:cs="Times New Roman"/>
      <w:sz w:val="18"/>
      <w:szCs w:val="18"/>
    </w:rPr>
  </w:style>
  <w:style w:type="paragraph" w:customStyle="1" w:styleId="pr-open-text">
    <w:name w:val="pr-open-text"/>
    <w:basedOn w:val="Normal"/>
    <w:rsid w:val="00A343B8"/>
    <w:pPr>
      <w:spacing w:before="100" w:beforeAutospacing="1" w:after="100" w:afterAutospacing="1"/>
    </w:pPr>
    <w:rPr>
      <w:lang w:eastAsia="en-GB"/>
    </w:rPr>
  </w:style>
  <w:style w:type="character" w:customStyle="1" w:styleId="apple-converted-space">
    <w:name w:val="apple-converted-space"/>
    <w:basedOn w:val="DefaultParagraphFont"/>
    <w:rsid w:val="00B61EE4"/>
  </w:style>
  <w:style w:type="character" w:styleId="Strong">
    <w:name w:val="Strong"/>
    <w:basedOn w:val="DefaultParagraphFont"/>
    <w:uiPriority w:val="22"/>
    <w:qFormat/>
    <w:rsid w:val="00CA0A85"/>
    <w:rPr>
      <w:b/>
      <w:bCs/>
    </w:rPr>
  </w:style>
  <w:style w:type="paragraph" w:styleId="Header">
    <w:name w:val="header"/>
    <w:basedOn w:val="Normal"/>
    <w:link w:val="HeaderChar"/>
    <w:uiPriority w:val="99"/>
    <w:unhideWhenUsed/>
    <w:rsid w:val="00D75815"/>
    <w:pPr>
      <w:tabs>
        <w:tab w:val="center" w:pos="4513"/>
        <w:tab w:val="right" w:pos="9026"/>
      </w:tabs>
    </w:pPr>
  </w:style>
  <w:style w:type="character" w:customStyle="1" w:styleId="HeaderChar">
    <w:name w:val="Header Char"/>
    <w:basedOn w:val="DefaultParagraphFont"/>
    <w:link w:val="Header"/>
    <w:uiPriority w:val="99"/>
    <w:rsid w:val="00D75815"/>
    <w:rPr>
      <w:rFonts w:ascii="Times New Roman" w:eastAsia="Times New Roman" w:hAnsi="Times New Roman" w:cs="Times New Roman"/>
    </w:rPr>
  </w:style>
  <w:style w:type="paragraph" w:styleId="Footer">
    <w:name w:val="footer"/>
    <w:basedOn w:val="Normal"/>
    <w:link w:val="FooterChar"/>
    <w:uiPriority w:val="99"/>
    <w:unhideWhenUsed/>
    <w:rsid w:val="00D75815"/>
    <w:pPr>
      <w:tabs>
        <w:tab w:val="center" w:pos="4513"/>
        <w:tab w:val="right" w:pos="9026"/>
      </w:tabs>
    </w:pPr>
  </w:style>
  <w:style w:type="character" w:customStyle="1" w:styleId="FooterChar">
    <w:name w:val="Footer Char"/>
    <w:basedOn w:val="DefaultParagraphFont"/>
    <w:link w:val="Footer"/>
    <w:uiPriority w:val="99"/>
    <w:rsid w:val="00D7581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650967">
      <w:bodyDiv w:val="1"/>
      <w:marLeft w:val="0"/>
      <w:marRight w:val="0"/>
      <w:marTop w:val="0"/>
      <w:marBottom w:val="0"/>
      <w:divBdr>
        <w:top w:val="none" w:sz="0" w:space="0" w:color="auto"/>
        <w:left w:val="none" w:sz="0" w:space="0" w:color="auto"/>
        <w:bottom w:val="none" w:sz="0" w:space="0" w:color="auto"/>
        <w:right w:val="none" w:sz="0" w:space="0" w:color="auto"/>
      </w:divBdr>
    </w:div>
    <w:div w:id="346559519">
      <w:bodyDiv w:val="1"/>
      <w:marLeft w:val="0"/>
      <w:marRight w:val="0"/>
      <w:marTop w:val="0"/>
      <w:marBottom w:val="0"/>
      <w:divBdr>
        <w:top w:val="none" w:sz="0" w:space="0" w:color="auto"/>
        <w:left w:val="none" w:sz="0" w:space="0" w:color="auto"/>
        <w:bottom w:val="none" w:sz="0" w:space="0" w:color="auto"/>
        <w:right w:val="none" w:sz="0" w:space="0" w:color="auto"/>
      </w:divBdr>
    </w:div>
    <w:div w:id="576669449">
      <w:bodyDiv w:val="1"/>
      <w:marLeft w:val="0"/>
      <w:marRight w:val="0"/>
      <w:marTop w:val="0"/>
      <w:marBottom w:val="0"/>
      <w:divBdr>
        <w:top w:val="none" w:sz="0" w:space="0" w:color="auto"/>
        <w:left w:val="none" w:sz="0" w:space="0" w:color="auto"/>
        <w:bottom w:val="none" w:sz="0" w:space="0" w:color="auto"/>
        <w:right w:val="none" w:sz="0" w:space="0" w:color="auto"/>
      </w:divBdr>
      <w:divsChild>
        <w:div w:id="629364706">
          <w:marLeft w:val="0"/>
          <w:marRight w:val="0"/>
          <w:marTop w:val="0"/>
          <w:marBottom w:val="0"/>
          <w:divBdr>
            <w:top w:val="none" w:sz="0" w:space="0" w:color="auto"/>
            <w:left w:val="none" w:sz="0" w:space="0" w:color="auto"/>
            <w:bottom w:val="none" w:sz="0" w:space="0" w:color="auto"/>
            <w:right w:val="none" w:sz="0" w:space="0" w:color="auto"/>
          </w:divBdr>
        </w:div>
      </w:divsChild>
    </w:div>
    <w:div w:id="581068536">
      <w:bodyDiv w:val="1"/>
      <w:marLeft w:val="0"/>
      <w:marRight w:val="0"/>
      <w:marTop w:val="0"/>
      <w:marBottom w:val="0"/>
      <w:divBdr>
        <w:top w:val="none" w:sz="0" w:space="0" w:color="auto"/>
        <w:left w:val="none" w:sz="0" w:space="0" w:color="auto"/>
        <w:bottom w:val="none" w:sz="0" w:space="0" w:color="auto"/>
        <w:right w:val="none" w:sz="0" w:space="0" w:color="auto"/>
      </w:divBdr>
      <w:divsChild>
        <w:div w:id="1033574015">
          <w:marLeft w:val="0"/>
          <w:marRight w:val="0"/>
          <w:marTop w:val="0"/>
          <w:marBottom w:val="0"/>
          <w:divBdr>
            <w:top w:val="none" w:sz="0" w:space="0" w:color="auto"/>
            <w:left w:val="none" w:sz="0" w:space="0" w:color="auto"/>
            <w:bottom w:val="none" w:sz="0" w:space="0" w:color="auto"/>
            <w:right w:val="none" w:sz="0" w:space="0" w:color="auto"/>
          </w:divBdr>
        </w:div>
      </w:divsChild>
    </w:div>
    <w:div w:id="690296913">
      <w:bodyDiv w:val="1"/>
      <w:marLeft w:val="0"/>
      <w:marRight w:val="0"/>
      <w:marTop w:val="0"/>
      <w:marBottom w:val="0"/>
      <w:divBdr>
        <w:top w:val="none" w:sz="0" w:space="0" w:color="auto"/>
        <w:left w:val="none" w:sz="0" w:space="0" w:color="auto"/>
        <w:bottom w:val="none" w:sz="0" w:space="0" w:color="auto"/>
        <w:right w:val="none" w:sz="0" w:space="0" w:color="auto"/>
      </w:divBdr>
      <w:divsChild>
        <w:div w:id="937637429">
          <w:marLeft w:val="0"/>
          <w:marRight w:val="0"/>
          <w:marTop w:val="0"/>
          <w:marBottom w:val="0"/>
          <w:divBdr>
            <w:top w:val="none" w:sz="0" w:space="0" w:color="auto"/>
            <w:left w:val="none" w:sz="0" w:space="0" w:color="auto"/>
            <w:bottom w:val="none" w:sz="0" w:space="0" w:color="auto"/>
            <w:right w:val="none" w:sz="0" w:space="0" w:color="auto"/>
          </w:divBdr>
        </w:div>
      </w:divsChild>
    </w:div>
    <w:div w:id="722414566">
      <w:bodyDiv w:val="1"/>
      <w:marLeft w:val="0"/>
      <w:marRight w:val="0"/>
      <w:marTop w:val="0"/>
      <w:marBottom w:val="0"/>
      <w:divBdr>
        <w:top w:val="none" w:sz="0" w:space="0" w:color="auto"/>
        <w:left w:val="none" w:sz="0" w:space="0" w:color="auto"/>
        <w:bottom w:val="none" w:sz="0" w:space="0" w:color="auto"/>
        <w:right w:val="none" w:sz="0" w:space="0" w:color="auto"/>
      </w:divBdr>
      <w:divsChild>
        <w:div w:id="1541018159">
          <w:marLeft w:val="0"/>
          <w:marRight w:val="0"/>
          <w:marTop w:val="0"/>
          <w:marBottom w:val="0"/>
          <w:divBdr>
            <w:top w:val="none" w:sz="0" w:space="0" w:color="auto"/>
            <w:left w:val="none" w:sz="0" w:space="0" w:color="auto"/>
            <w:bottom w:val="none" w:sz="0" w:space="0" w:color="auto"/>
            <w:right w:val="none" w:sz="0" w:space="0" w:color="auto"/>
          </w:divBdr>
        </w:div>
      </w:divsChild>
    </w:div>
    <w:div w:id="744032370">
      <w:bodyDiv w:val="1"/>
      <w:marLeft w:val="0"/>
      <w:marRight w:val="0"/>
      <w:marTop w:val="0"/>
      <w:marBottom w:val="0"/>
      <w:divBdr>
        <w:top w:val="none" w:sz="0" w:space="0" w:color="auto"/>
        <w:left w:val="none" w:sz="0" w:space="0" w:color="auto"/>
        <w:bottom w:val="none" w:sz="0" w:space="0" w:color="auto"/>
        <w:right w:val="none" w:sz="0" w:space="0" w:color="auto"/>
      </w:divBdr>
      <w:divsChild>
        <w:div w:id="2034573879">
          <w:marLeft w:val="0"/>
          <w:marRight w:val="0"/>
          <w:marTop w:val="0"/>
          <w:marBottom w:val="0"/>
          <w:divBdr>
            <w:top w:val="none" w:sz="0" w:space="0" w:color="auto"/>
            <w:left w:val="none" w:sz="0" w:space="0" w:color="auto"/>
            <w:bottom w:val="none" w:sz="0" w:space="0" w:color="auto"/>
            <w:right w:val="none" w:sz="0" w:space="0" w:color="auto"/>
          </w:divBdr>
        </w:div>
      </w:divsChild>
    </w:div>
    <w:div w:id="816265056">
      <w:bodyDiv w:val="1"/>
      <w:marLeft w:val="0"/>
      <w:marRight w:val="0"/>
      <w:marTop w:val="0"/>
      <w:marBottom w:val="0"/>
      <w:divBdr>
        <w:top w:val="none" w:sz="0" w:space="0" w:color="auto"/>
        <w:left w:val="none" w:sz="0" w:space="0" w:color="auto"/>
        <w:bottom w:val="none" w:sz="0" w:space="0" w:color="auto"/>
        <w:right w:val="none" w:sz="0" w:space="0" w:color="auto"/>
      </w:divBdr>
    </w:div>
    <w:div w:id="915166462">
      <w:bodyDiv w:val="1"/>
      <w:marLeft w:val="0"/>
      <w:marRight w:val="0"/>
      <w:marTop w:val="0"/>
      <w:marBottom w:val="0"/>
      <w:divBdr>
        <w:top w:val="none" w:sz="0" w:space="0" w:color="auto"/>
        <w:left w:val="none" w:sz="0" w:space="0" w:color="auto"/>
        <w:bottom w:val="none" w:sz="0" w:space="0" w:color="auto"/>
        <w:right w:val="none" w:sz="0" w:space="0" w:color="auto"/>
      </w:divBdr>
      <w:divsChild>
        <w:div w:id="943607842">
          <w:marLeft w:val="0"/>
          <w:marRight w:val="0"/>
          <w:marTop w:val="0"/>
          <w:marBottom w:val="0"/>
          <w:divBdr>
            <w:top w:val="none" w:sz="0" w:space="0" w:color="auto"/>
            <w:left w:val="none" w:sz="0" w:space="0" w:color="auto"/>
            <w:bottom w:val="none" w:sz="0" w:space="0" w:color="auto"/>
            <w:right w:val="none" w:sz="0" w:space="0" w:color="auto"/>
          </w:divBdr>
        </w:div>
      </w:divsChild>
    </w:div>
    <w:div w:id="947857540">
      <w:bodyDiv w:val="1"/>
      <w:marLeft w:val="0"/>
      <w:marRight w:val="0"/>
      <w:marTop w:val="0"/>
      <w:marBottom w:val="0"/>
      <w:divBdr>
        <w:top w:val="none" w:sz="0" w:space="0" w:color="auto"/>
        <w:left w:val="none" w:sz="0" w:space="0" w:color="auto"/>
        <w:bottom w:val="none" w:sz="0" w:space="0" w:color="auto"/>
        <w:right w:val="none" w:sz="0" w:space="0" w:color="auto"/>
      </w:divBdr>
      <w:divsChild>
        <w:div w:id="1668509982">
          <w:marLeft w:val="0"/>
          <w:marRight w:val="0"/>
          <w:marTop w:val="0"/>
          <w:marBottom w:val="0"/>
          <w:divBdr>
            <w:top w:val="none" w:sz="0" w:space="0" w:color="auto"/>
            <w:left w:val="none" w:sz="0" w:space="0" w:color="auto"/>
            <w:bottom w:val="none" w:sz="0" w:space="0" w:color="auto"/>
            <w:right w:val="none" w:sz="0" w:space="0" w:color="auto"/>
          </w:divBdr>
        </w:div>
      </w:divsChild>
    </w:div>
    <w:div w:id="952635688">
      <w:bodyDiv w:val="1"/>
      <w:marLeft w:val="0"/>
      <w:marRight w:val="0"/>
      <w:marTop w:val="0"/>
      <w:marBottom w:val="0"/>
      <w:divBdr>
        <w:top w:val="none" w:sz="0" w:space="0" w:color="auto"/>
        <w:left w:val="none" w:sz="0" w:space="0" w:color="auto"/>
        <w:bottom w:val="none" w:sz="0" w:space="0" w:color="auto"/>
        <w:right w:val="none" w:sz="0" w:space="0" w:color="auto"/>
      </w:divBdr>
      <w:divsChild>
        <w:div w:id="549730144">
          <w:marLeft w:val="202"/>
          <w:marRight w:val="0"/>
          <w:marTop w:val="0"/>
          <w:marBottom w:val="0"/>
          <w:divBdr>
            <w:top w:val="none" w:sz="0" w:space="0" w:color="auto"/>
            <w:left w:val="none" w:sz="0" w:space="0" w:color="auto"/>
            <w:bottom w:val="none" w:sz="0" w:space="0" w:color="auto"/>
            <w:right w:val="none" w:sz="0" w:space="0" w:color="auto"/>
          </w:divBdr>
        </w:div>
        <w:div w:id="199248589">
          <w:marLeft w:val="749"/>
          <w:marRight w:val="0"/>
          <w:marTop w:val="0"/>
          <w:marBottom w:val="0"/>
          <w:divBdr>
            <w:top w:val="none" w:sz="0" w:space="0" w:color="auto"/>
            <w:left w:val="none" w:sz="0" w:space="0" w:color="auto"/>
            <w:bottom w:val="none" w:sz="0" w:space="0" w:color="auto"/>
            <w:right w:val="none" w:sz="0" w:space="0" w:color="auto"/>
          </w:divBdr>
        </w:div>
        <w:div w:id="1608079547">
          <w:marLeft w:val="749"/>
          <w:marRight w:val="0"/>
          <w:marTop w:val="0"/>
          <w:marBottom w:val="0"/>
          <w:divBdr>
            <w:top w:val="none" w:sz="0" w:space="0" w:color="auto"/>
            <w:left w:val="none" w:sz="0" w:space="0" w:color="auto"/>
            <w:bottom w:val="none" w:sz="0" w:space="0" w:color="auto"/>
            <w:right w:val="none" w:sz="0" w:space="0" w:color="auto"/>
          </w:divBdr>
        </w:div>
        <w:div w:id="1036933320">
          <w:marLeft w:val="749"/>
          <w:marRight w:val="0"/>
          <w:marTop w:val="0"/>
          <w:marBottom w:val="0"/>
          <w:divBdr>
            <w:top w:val="none" w:sz="0" w:space="0" w:color="auto"/>
            <w:left w:val="none" w:sz="0" w:space="0" w:color="auto"/>
            <w:bottom w:val="none" w:sz="0" w:space="0" w:color="auto"/>
            <w:right w:val="none" w:sz="0" w:space="0" w:color="auto"/>
          </w:divBdr>
        </w:div>
        <w:div w:id="1701543682">
          <w:marLeft w:val="749"/>
          <w:marRight w:val="0"/>
          <w:marTop w:val="0"/>
          <w:marBottom w:val="0"/>
          <w:divBdr>
            <w:top w:val="none" w:sz="0" w:space="0" w:color="auto"/>
            <w:left w:val="none" w:sz="0" w:space="0" w:color="auto"/>
            <w:bottom w:val="none" w:sz="0" w:space="0" w:color="auto"/>
            <w:right w:val="none" w:sz="0" w:space="0" w:color="auto"/>
          </w:divBdr>
        </w:div>
        <w:div w:id="753013525">
          <w:marLeft w:val="202"/>
          <w:marRight w:val="0"/>
          <w:marTop w:val="0"/>
          <w:marBottom w:val="0"/>
          <w:divBdr>
            <w:top w:val="none" w:sz="0" w:space="0" w:color="auto"/>
            <w:left w:val="none" w:sz="0" w:space="0" w:color="auto"/>
            <w:bottom w:val="none" w:sz="0" w:space="0" w:color="auto"/>
            <w:right w:val="none" w:sz="0" w:space="0" w:color="auto"/>
          </w:divBdr>
        </w:div>
        <w:div w:id="457919027">
          <w:marLeft w:val="792"/>
          <w:marRight w:val="0"/>
          <w:marTop w:val="0"/>
          <w:marBottom w:val="0"/>
          <w:divBdr>
            <w:top w:val="none" w:sz="0" w:space="0" w:color="auto"/>
            <w:left w:val="none" w:sz="0" w:space="0" w:color="auto"/>
            <w:bottom w:val="none" w:sz="0" w:space="0" w:color="auto"/>
            <w:right w:val="none" w:sz="0" w:space="0" w:color="auto"/>
          </w:divBdr>
        </w:div>
        <w:div w:id="1496191990">
          <w:marLeft w:val="792"/>
          <w:marRight w:val="0"/>
          <w:marTop w:val="0"/>
          <w:marBottom w:val="0"/>
          <w:divBdr>
            <w:top w:val="none" w:sz="0" w:space="0" w:color="auto"/>
            <w:left w:val="none" w:sz="0" w:space="0" w:color="auto"/>
            <w:bottom w:val="none" w:sz="0" w:space="0" w:color="auto"/>
            <w:right w:val="none" w:sz="0" w:space="0" w:color="auto"/>
          </w:divBdr>
        </w:div>
        <w:div w:id="1048604205">
          <w:marLeft w:val="792"/>
          <w:marRight w:val="0"/>
          <w:marTop w:val="0"/>
          <w:marBottom w:val="0"/>
          <w:divBdr>
            <w:top w:val="none" w:sz="0" w:space="0" w:color="auto"/>
            <w:left w:val="none" w:sz="0" w:space="0" w:color="auto"/>
            <w:bottom w:val="none" w:sz="0" w:space="0" w:color="auto"/>
            <w:right w:val="none" w:sz="0" w:space="0" w:color="auto"/>
          </w:divBdr>
        </w:div>
        <w:div w:id="1192648406">
          <w:marLeft w:val="792"/>
          <w:marRight w:val="0"/>
          <w:marTop w:val="0"/>
          <w:marBottom w:val="0"/>
          <w:divBdr>
            <w:top w:val="none" w:sz="0" w:space="0" w:color="auto"/>
            <w:left w:val="none" w:sz="0" w:space="0" w:color="auto"/>
            <w:bottom w:val="none" w:sz="0" w:space="0" w:color="auto"/>
            <w:right w:val="none" w:sz="0" w:space="0" w:color="auto"/>
          </w:divBdr>
        </w:div>
        <w:div w:id="653148371">
          <w:marLeft w:val="792"/>
          <w:marRight w:val="0"/>
          <w:marTop w:val="0"/>
          <w:marBottom w:val="0"/>
          <w:divBdr>
            <w:top w:val="none" w:sz="0" w:space="0" w:color="auto"/>
            <w:left w:val="none" w:sz="0" w:space="0" w:color="auto"/>
            <w:bottom w:val="none" w:sz="0" w:space="0" w:color="auto"/>
            <w:right w:val="none" w:sz="0" w:space="0" w:color="auto"/>
          </w:divBdr>
        </w:div>
        <w:div w:id="25327048">
          <w:marLeft w:val="202"/>
          <w:marRight w:val="0"/>
          <w:marTop w:val="0"/>
          <w:marBottom w:val="0"/>
          <w:divBdr>
            <w:top w:val="none" w:sz="0" w:space="0" w:color="auto"/>
            <w:left w:val="none" w:sz="0" w:space="0" w:color="auto"/>
            <w:bottom w:val="none" w:sz="0" w:space="0" w:color="auto"/>
            <w:right w:val="none" w:sz="0" w:space="0" w:color="auto"/>
          </w:divBdr>
        </w:div>
        <w:div w:id="1384598586">
          <w:marLeft w:val="749"/>
          <w:marRight w:val="0"/>
          <w:marTop w:val="0"/>
          <w:marBottom w:val="0"/>
          <w:divBdr>
            <w:top w:val="none" w:sz="0" w:space="0" w:color="auto"/>
            <w:left w:val="none" w:sz="0" w:space="0" w:color="auto"/>
            <w:bottom w:val="none" w:sz="0" w:space="0" w:color="auto"/>
            <w:right w:val="none" w:sz="0" w:space="0" w:color="auto"/>
          </w:divBdr>
        </w:div>
        <w:div w:id="1682127093">
          <w:marLeft w:val="749"/>
          <w:marRight w:val="0"/>
          <w:marTop w:val="0"/>
          <w:marBottom w:val="0"/>
          <w:divBdr>
            <w:top w:val="none" w:sz="0" w:space="0" w:color="auto"/>
            <w:left w:val="none" w:sz="0" w:space="0" w:color="auto"/>
            <w:bottom w:val="none" w:sz="0" w:space="0" w:color="auto"/>
            <w:right w:val="none" w:sz="0" w:space="0" w:color="auto"/>
          </w:divBdr>
        </w:div>
        <w:div w:id="1695886893">
          <w:marLeft w:val="749"/>
          <w:marRight w:val="0"/>
          <w:marTop w:val="0"/>
          <w:marBottom w:val="0"/>
          <w:divBdr>
            <w:top w:val="none" w:sz="0" w:space="0" w:color="auto"/>
            <w:left w:val="none" w:sz="0" w:space="0" w:color="auto"/>
            <w:bottom w:val="none" w:sz="0" w:space="0" w:color="auto"/>
            <w:right w:val="none" w:sz="0" w:space="0" w:color="auto"/>
          </w:divBdr>
        </w:div>
        <w:div w:id="533350576">
          <w:marLeft w:val="202"/>
          <w:marRight w:val="0"/>
          <w:marTop w:val="0"/>
          <w:marBottom w:val="0"/>
          <w:divBdr>
            <w:top w:val="none" w:sz="0" w:space="0" w:color="auto"/>
            <w:left w:val="none" w:sz="0" w:space="0" w:color="auto"/>
            <w:bottom w:val="none" w:sz="0" w:space="0" w:color="auto"/>
            <w:right w:val="none" w:sz="0" w:space="0" w:color="auto"/>
          </w:divBdr>
        </w:div>
        <w:div w:id="257763501">
          <w:marLeft w:val="749"/>
          <w:marRight w:val="0"/>
          <w:marTop w:val="0"/>
          <w:marBottom w:val="0"/>
          <w:divBdr>
            <w:top w:val="none" w:sz="0" w:space="0" w:color="auto"/>
            <w:left w:val="none" w:sz="0" w:space="0" w:color="auto"/>
            <w:bottom w:val="none" w:sz="0" w:space="0" w:color="auto"/>
            <w:right w:val="none" w:sz="0" w:space="0" w:color="auto"/>
          </w:divBdr>
        </w:div>
        <w:div w:id="637564777">
          <w:marLeft w:val="749"/>
          <w:marRight w:val="0"/>
          <w:marTop w:val="0"/>
          <w:marBottom w:val="0"/>
          <w:divBdr>
            <w:top w:val="none" w:sz="0" w:space="0" w:color="auto"/>
            <w:left w:val="none" w:sz="0" w:space="0" w:color="auto"/>
            <w:bottom w:val="none" w:sz="0" w:space="0" w:color="auto"/>
            <w:right w:val="none" w:sz="0" w:space="0" w:color="auto"/>
          </w:divBdr>
        </w:div>
        <w:div w:id="2106001322">
          <w:marLeft w:val="749"/>
          <w:marRight w:val="0"/>
          <w:marTop w:val="0"/>
          <w:marBottom w:val="0"/>
          <w:divBdr>
            <w:top w:val="none" w:sz="0" w:space="0" w:color="auto"/>
            <w:left w:val="none" w:sz="0" w:space="0" w:color="auto"/>
            <w:bottom w:val="none" w:sz="0" w:space="0" w:color="auto"/>
            <w:right w:val="none" w:sz="0" w:space="0" w:color="auto"/>
          </w:divBdr>
        </w:div>
        <w:div w:id="1722945587">
          <w:marLeft w:val="749"/>
          <w:marRight w:val="0"/>
          <w:marTop w:val="0"/>
          <w:marBottom w:val="0"/>
          <w:divBdr>
            <w:top w:val="none" w:sz="0" w:space="0" w:color="auto"/>
            <w:left w:val="none" w:sz="0" w:space="0" w:color="auto"/>
            <w:bottom w:val="none" w:sz="0" w:space="0" w:color="auto"/>
            <w:right w:val="none" w:sz="0" w:space="0" w:color="auto"/>
          </w:divBdr>
        </w:div>
        <w:div w:id="1107847797">
          <w:marLeft w:val="749"/>
          <w:marRight w:val="0"/>
          <w:marTop w:val="0"/>
          <w:marBottom w:val="0"/>
          <w:divBdr>
            <w:top w:val="none" w:sz="0" w:space="0" w:color="auto"/>
            <w:left w:val="none" w:sz="0" w:space="0" w:color="auto"/>
            <w:bottom w:val="none" w:sz="0" w:space="0" w:color="auto"/>
            <w:right w:val="none" w:sz="0" w:space="0" w:color="auto"/>
          </w:divBdr>
        </w:div>
        <w:div w:id="1928270825">
          <w:marLeft w:val="202"/>
          <w:marRight w:val="0"/>
          <w:marTop w:val="0"/>
          <w:marBottom w:val="0"/>
          <w:divBdr>
            <w:top w:val="none" w:sz="0" w:space="0" w:color="auto"/>
            <w:left w:val="none" w:sz="0" w:space="0" w:color="auto"/>
            <w:bottom w:val="none" w:sz="0" w:space="0" w:color="auto"/>
            <w:right w:val="none" w:sz="0" w:space="0" w:color="auto"/>
          </w:divBdr>
        </w:div>
        <w:div w:id="1610166285">
          <w:marLeft w:val="749"/>
          <w:marRight w:val="0"/>
          <w:marTop w:val="0"/>
          <w:marBottom w:val="0"/>
          <w:divBdr>
            <w:top w:val="none" w:sz="0" w:space="0" w:color="auto"/>
            <w:left w:val="none" w:sz="0" w:space="0" w:color="auto"/>
            <w:bottom w:val="none" w:sz="0" w:space="0" w:color="auto"/>
            <w:right w:val="none" w:sz="0" w:space="0" w:color="auto"/>
          </w:divBdr>
        </w:div>
        <w:div w:id="1339960832">
          <w:marLeft w:val="749"/>
          <w:marRight w:val="0"/>
          <w:marTop w:val="0"/>
          <w:marBottom w:val="0"/>
          <w:divBdr>
            <w:top w:val="none" w:sz="0" w:space="0" w:color="auto"/>
            <w:left w:val="none" w:sz="0" w:space="0" w:color="auto"/>
            <w:bottom w:val="none" w:sz="0" w:space="0" w:color="auto"/>
            <w:right w:val="none" w:sz="0" w:space="0" w:color="auto"/>
          </w:divBdr>
        </w:div>
        <w:div w:id="2120836066">
          <w:marLeft w:val="749"/>
          <w:marRight w:val="0"/>
          <w:marTop w:val="0"/>
          <w:marBottom w:val="0"/>
          <w:divBdr>
            <w:top w:val="none" w:sz="0" w:space="0" w:color="auto"/>
            <w:left w:val="none" w:sz="0" w:space="0" w:color="auto"/>
            <w:bottom w:val="none" w:sz="0" w:space="0" w:color="auto"/>
            <w:right w:val="none" w:sz="0" w:space="0" w:color="auto"/>
          </w:divBdr>
        </w:div>
        <w:div w:id="784422206">
          <w:marLeft w:val="749"/>
          <w:marRight w:val="0"/>
          <w:marTop w:val="0"/>
          <w:marBottom w:val="0"/>
          <w:divBdr>
            <w:top w:val="none" w:sz="0" w:space="0" w:color="auto"/>
            <w:left w:val="none" w:sz="0" w:space="0" w:color="auto"/>
            <w:bottom w:val="none" w:sz="0" w:space="0" w:color="auto"/>
            <w:right w:val="none" w:sz="0" w:space="0" w:color="auto"/>
          </w:divBdr>
        </w:div>
        <w:div w:id="459998997">
          <w:marLeft w:val="749"/>
          <w:marRight w:val="0"/>
          <w:marTop w:val="0"/>
          <w:marBottom w:val="0"/>
          <w:divBdr>
            <w:top w:val="none" w:sz="0" w:space="0" w:color="auto"/>
            <w:left w:val="none" w:sz="0" w:space="0" w:color="auto"/>
            <w:bottom w:val="none" w:sz="0" w:space="0" w:color="auto"/>
            <w:right w:val="none" w:sz="0" w:space="0" w:color="auto"/>
          </w:divBdr>
        </w:div>
      </w:divsChild>
    </w:div>
    <w:div w:id="954099018">
      <w:bodyDiv w:val="1"/>
      <w:marLeft w:val="0"/>
      <w:marRight w:val="0"/>
      <w:marTop w:val="0"/>
      <w:marBottom w:val="0"/>
      <w:divBdr>
        <w:top w:val="none" w:sz="0" w:space="0" w:color="auto"/>
        <w:left w:val="none" w:sz="0" w:space="0" w:color="auto"/>
        <w:bottom w:val="none" w:sz="0" w:space="0" w:color="auto"/>
        <w:right w:val="none" w:sz="0" w:space="0" w:color="auto"/>
      </w:divBdr>
      <w:divsChild>
        <w:div w:id="1038894053">
          <w:marLeft w:val="0"/>
          <w:marRight w:val="0"/>
          <w:marTop w:val="0"/>
          <w:marBottom w:val="0"/>
          <w:divBdr>
            <w:top w:val="none" w:sz="0" w:space="0" w:color="auto"/>
            <w:left w:val="none" w:sz="0" w:space="0" w:color="auto"/>
            <w:bottom w:val="none" w:sz="0" w:space="0" w:color="auto"/>
            <w:right w:val="none" w:sz="0" w:space="0" w:color="auto"/>
          </w:divBdr>
        </w:div>
      </w:divsChild>
    </w:div>
    <w:div w:id="959144719">
      <w:bodyDiv w:val="1"/>
      <w:marLeft w:val="0"/>
      <w:marRight w:val="0"/>
      <w:marTop w:val="0"/>
      <w:marBottom w:val="0"/>
      <w:divBdr>
        <w:top w:val="none" w:sz="0" w:space="0" w:color="auto"/>
        <w:left w:val="none" w:sz="0" w:space="0" w:color="auto"/>
        <w:bottom w:val="none" w:sz="0" w:space="0" w:color="auto"/>
        <w:right w:val="none" w:sz="0" w:space="0" w:color="auto"/>
      </w:divBdr>
      <w:divsChild>
        <w:div w:id="1939867647">
          <w:marLeft w:val="0"/>
          <w:marRight w:val="0"/>
          <w:marTop w:val="0"/>
          <w:marBottom w:val="0"/>
          <w:divBdr>
            <w:top w:val="none" w:sz="0" w:space="0" w:color="auto"/>
            <w:left w:val="none" w:sz="0" w:space="0" w:color="auto"/>
            <w:bottom w:val="none" w:sz="0" w:space="0" w:color="auto"/>
            <w:right w:val="none" w:sz="0" w:space="0" w:color="auto"/>
          </w:divBdr>
        </w:div>
      </w:divsChild>
    </w:div>
    <w:div w:id="1037317938">
      <w:bodyDiv w:val="1"/>
      <w:marLeft w:val="0"/>
      <w:marRight w:val="0"/>
      <w:marTop w:val="0"/>
      <w:marBottom w:val="0"/>
      <w:divBdr>
        <w:top w:val="none" w:sz="0" w:space="0" w:color="auto"/>
        <w:left w:val="none" w:sz="0" w:space="0" w:color="auto"/>
        <w:bottom w:val="none" w:sz="0" w:space="0" w:color="auto"/>
        <w:right w:val="none" w:sz="0" w:space="0" w:color="auto"/>
      </w:divBdr>
      <w:divsChild>
        <w:div w:id="7483637">
          <w:marLeft w:val="0"/>
          <w:marRight w:val="0"/>
          <w:marTop w:val="0"/>
          <w:marBottom w:val="0"/>
          <w:divBdr>
            <w:top w:val="none" w:sz="0" w:space="0" w:color="auto"/>
            <w:left w:val="none" w:sz="0" w:space="0" w:color="auto"/>
            <w:bottom w:val="none" w:sz="0" w:space="0" w:color="auto"/>
            <w:right w:val="none" w:sz="0" w:space="0" w:color="auto"/>
          </w:divBdr>
        </w:div>
      </w:divsChild>
    </w:div>
    <w:div w:id="1065954101">
      <w:bodyDiv w:val="1"/>
      <w:marLeft w:val="0"/>
      <w:marRight w:val="0"/>
      <w:marTop w:val="0"/>
      <w:marBottom w:val="0"/>
      <w:divBdr>
        <w:top w:val="none" w:sz="0" w:space="0" w:color="auto"/>
        <w:left w:val="none" w:sz="0" w:space="0" w:color="auto"/>
        <w:bottom w:val="none" w:sz="0" w:space="0" w:color="auto"/>
        <w:right w:val="none" w:sz="0" w:space="0" w:color="auto"/>
      </w:divBdr>
      <w:divsChild>
        <w:div w:id="302929050">
          <w:marLeft w:val="0"/>
          <w:marRight w:val="0"/>
          <w:marTop w:val="0"/>
          <w:marBottom w:val="0"/>
          <w:divBdr>
            <w:top w:val="none" w:sz="0" w:space="0" w:color="auto"/>
            <w:left w:val="none" w:sz="0" w:space="0" w:color="auto"/>
            <w:bottom w:val="none" w:sz="0" w:space="0" w:color="auto"/>
            <w:right w:val="none" w:sz="0" w:space="0" w:color="auto"/>
          </w:divBdr>
        </w:div>
      </w:divsChild>
    </w:div>
    <w:div w:id="1068261061">
      <w:bodyDiv w:val="1"/>
      <w:marLeft w:val="0"/>
      <w:marRight w:val="0"/>
      <w:marTop w:val="0"/>
      <w:marBottom w:val="0"/>
      <w:divBdr>
        <w:top w:val="none" w:sz="0" w:space="0" w:color="auto"/>
        <w:left w:val="none" w:sz="0" w:space="0" w:color="auto"/>
        <w:bottom w:val="none" w:sz="0" w:space="0" w:color="auto"/>
        <w:right w:val="none" w:sz="0" w:space="0" w:color="auto"/>
      </w:divBdr>
      <w:divsChild>
        <w:div w:id="2144888354">
          <w:marLeft w:val="0"/>
          <w:marRight w:val="0"/>
          <w:marTop w:val="0"/>
          <w:marBottom w:val="0"/>
          <w:divBdr>
            <w:top w:val="none" w:sz="0" w:space="0" w:color="auto"/>
            <w:left w:val="none" w:sz="0" w:space="0" w:color="auto"/>
            <w:bottom w:val="none" w:sz="0" w:space="0" w:color="auto"/>
            <w:right w:val="none" w:sz="0" w:space="0" w:color="auto"/>
          </w:divBdr>
        </w:div>
      </w:divsChild>
    </w:div>
    <w:div w:id="1068453365">
      <w:bodyDiv w:val="1"/>
      <w:marLeft w:val="0"/>
      <w:marRight w:val="0"/>
      <w:marTop w:val="0"/>
      <w:marBottom w:val="0"/>
      <w:divBdr>
        <w:top w:val="none" w:sz="0" w:space="0" w:color="auto"/>
        <w:left w:val="none" w:sz="0" w:space="0" w:color="auto"/>
        <w:bottom w:val="none" w:sz="0" w:space="0" w:color="auto"/>
        <w:right w:val="none" w:sz="0" w:space="0" w:color="auto"/>
      </w:divBdr>
      <w:divsChild>
        <w:div w:id="743796892">
          <w:marLeft w:val="0"/>
          <w:marRight w:val="0"/>
          <w:marTop w:val="0"/>
          <w:marBottom w:val="0"/>
          <w:divBdr>
            <w:top w:val="none" w:sz="0" w:space="0" w:color="auto"/>
            <w:left w:val="none" w:sz="0" w:space="0" w:color="auto"/>
            <w:bottom w:val="none" w:sz="0" w:space="0" w:color="auto"/>
            <w:right w:val="none" w:sz="0" w:space="0" w:color="auto"/>
          </w:divBdr>
        </w:div>
      </w:divsChild>
    </w:div>
    <w:div w:id="1133018063">
      <w:bodyDiv w:val="1"/>
      <w:marLeft w:val="0"/>
      <w:marRight w:val="0"/>
      <w:marTop w:val="0"/>
      <w:marBottom w:val="0"/>
      <w:divBdr>
        <w:top w:val="none" w:sz="0" w:space="0" w:color="auto"/>
        <w:left w:val="none" w:sz="0" w:space="0" w:color="auto"/>
        <w:bottom w:val="none" w:sz="0" w:space="0" w:color="auto"/>
        <w:right w:val="none" w:sz="0" w:space="0" w:color="auto"/>
      </w:divBdr>
      <w:divsChild>
        <w:div w:id="502018293">
          <w:marLeft w:val="0"/>
          <w:marRight w:val="0"/>
          <w:marTop w:val="0"/>
          <w:marBottom w:val="0"/>
          <w:divBdr>
            <w:top w:val="none" w:sz="0" w:space="0" w:color="auto"/>
            <w:left w:val="none" w:sz="0" w:space="0" w:color="auto"/>
            <w:bottom w:val="none" w:sz="0" w:space="0" w:color="auto"/>
            <w:right w:val="none" w:sz="0" w:space="0" w:color="auto"/>
          </w:divBdr>
        </w:div>
      </w:divsChild>
    </w:div>
    <w:div w:id="1181166916">
      <w:bodyDiv w:val="1"/>
      <w:marLeft w:val="0"/>
      <w:marRight w:val="0"/>
      <w:marTop w:val="0"/>
      <w:marBottom w:val="0"/>
      <w:divBdr>
        <w:top w:val="none" w:sz="0" w:space="0" w:color="auto"/>
        <w:left w:val="none" w:sz="0" w:space="0" w:color="auto"/>
        <w:bottom w:val="none" w:sz="0" w:space="0" w:color="auto"/>
        <w:right w:val="none" w:sz="0" w:space="0" w:color="auto"/>
      </w:divBdr>
    </w:div>
    <w:div w:id="1207835656">
      <w:bodyDiv w:val="1"/>
      <w:marLeft w:val="0"/>
      <w:marRight w:val="0"/>
      <w:marTop w:val="0"/>
      <w:marBottom w:val="0"/>
      <w:divBdr>
        <w:top w:val="none" w:sz="0" w:space="0" w:color="auto"/>
        <w:left w:val="none" w:sz="0" w:space="0" w:color="auto"/>
        <w:bottom w:val="none" w:sz="0" w:space="0" w:color="auto"/>
        <w:right w:val="none" w:sz="0" w:space="0" w:color="auto"/>
      </w:divBdr>
      <w:divsChild>
        <w:div w:id="1482968315">
          <w:marLeft w:val="0"/>
          <w:marRight w:val="0"/>
          <w:marTop w:val="0"/>
          <w:marBottom w:val="0"/>
          <w:divBdr>
            <w:top w:val="none" w:sz="0" w:space="0" w:color="auto"/>
            <w:left w:val="none" w:sz="0" w:space="0" w:color="auto"/>
            <w:bottom w:val="none" w:sz="0" w:space="0" w:color="auto"/>
            <w:right w:val="none" w:sz="0" w:space="0" w:color="auto"/>
          </w:divBdr>
        </w:div>
      </w:divsChild>
    </w:div>
    <w:div w:id="1209493283">
      <w:bodyDiv w:val="1"/>
      <w:marLeft w:val="0"/>
      <w:marRight w:val="0"/>
      <w:marTop w:val="0"/>
      <w:marBottom w:val="0"/>
      <w:divBdr>
        <w:top w:val="none" w:sz="0" w:space="0" w:color="auto"/>
        <w:left w:val="none" w:sz="0" w:space="0" w:color="auto"/>
        <w:bottom w:val="none" w:sz="0" w:space="0" w:color="auto"/>
        <w:right w:val="none" w:sz="0" w:space="0" w:color="auto"/>
      </w:divBdr>
      <w:divsChild>
        <w:div w:id="1210654133">
          <w:marLeft w:val="0"/>
          <w:marRight w:val="0"/>
          <w:marTop w:val="0"/>
          <w:marBottom w:val="0"/>
          <w:divBdr>
            <w:top w:val="none" w:sz="0" w:space="0" w:color="auto"/>
            <w:left w:val="none" w:sz="0" w:space="0" w:color="auto"/>
            <w:bottom w:val="none" w:sz="0" w:space="0" w:color="auto"/>
            <w:right w:val="none" w:sz="0" w:space="0" w:color="auto"/>
          </w:divBdr>
        </w:div>
      </w:divsChild>
    </w:div>
    <w:div w:id="1215194379">
      <w:bodyDiv w:val="1"/>
      <w:marLeft w:val="0"/>
      <w:marRight w:val="0"/>
      <w:marTop w:val="0"/>
      <w:marBottom w:val="0"/>
      <w:divBdr>
        <w:top w:val="none" w:sz="0" w:space="0" w:color="auto"/>
        <w:left w:val="none" w:sz="0" w:space="0" w:color="auto"/>
        <w:bottom w:val="none" w:sz="0" w:space="0" w:color="auto"/>
        <w:right w:val="none" w:sz="0" w:space="0" w:color="auto"/>
      </w:divBdr>
      <w:divsChild>
        <w:div w:id="1253784605">
          <w:marLeft w:val="0"/>
          <w:marRight w:val="0"/>
          <w:marTop w:val="0"/>
          <w:marBottom w:val="0"/>
          <w:divBdr>
            <w:top w:val="none" w:sz="0" w:space="0" w:color="auto"/>
            <w:left w:val="none" w:sz="0" w:space="0" w:color="auto"/>
            <w:bottom w:val="none" w:sz="0" w:space="0" w:color="auto"/>
            <w:right w:val="none" w:sz="0" w:space="0" w:color="auto"/>
          </w:divBdr>
        </w:div>
        <w:div w:id="914439300">
          <w:marLeft w:val="0"/>
          <w:marRight w:val="0"/>
          <w:marTop w:val="0"/>
          <w:marBottom w:val="0"/>
          <w:divBdr>
            <w:top w:val="none" w:sz="0" w:space="0" w:color="auto"/>
            <w:left w:val="none" w:sz="0" w:space="0" w:color="auto"/>
            <w:bottom w:val="none" w:sz="0" w:space="0" w:color="auto"/>
            <w:right w:val="none" w:sz="0" w:space="0" w:color="auto"/>
          </w:divBdr>
        </w:div>
        <w:div w:id="1081566010">
          <w:marLeft w:val="0"/>
          <w:marRight w:val="0"/>
          <w:marTop w:val="0"/>
          <w:marBottom w:val="0"/>
          <w:divBdr>
            <w:top w:val="none" w:sz="0" w:space="0" w:color="auto"/>
            <w:left w:val="none" w:sz="0" w:space="0" w:color="auto"/>
            <w:bottom w:val="none" w:sz="0" w:space="0" w:color="auto"/>
            <w:right w:val="none" w:sz="0" w:space="0" w:color="auto"/>
          </w:divBdr>
        </w:div>
        <w:div w:id="1043555183">
          <w:marLeft w:val="0"/>
          <w:marRight w:val="0"/>
          <w:marTop w:val="0"/>
          <w:marBottom w:val="0"/>
          <w:divBdr>
            <w:top w:val="none" w:sz="0" w:space="0" w:color="auto"/>
            <w:left w:val="none" w:sz="0" w:space="0" w:color="auto"/>
            <w:bottom w:val="none" w:sz="0" w:space="0" w:color="auto"/>
            <w:right w:val="none" w:sz="0" w:space="0" w:color="auto"/>
          </w:divBdr>
        </w:div>
        <w:div w:id="1215699525">
          <w:marLeft w:val="0"/>
          <w:marRight w:val="0"/>
          <w:marTop w:val="0"/>
          <w:marBottom w:val="0"/>
          <w:divBdr>
            <w:top w:val="none" w:sz="0" w:space="0" w:color="auto"/>
            <w:left w:val="none" w:sz="0" w:space="0" w:color="auto"/>
            <w:bottom w:val="none" w:sz="0" w:space="0" w:color="auto"/>
            <w:right w:val="none" w:sz="0" w:space="0" w:color="auto"/>
          </w:divBdr>
        </w:div>
        <w:div w:id="1666469531">
          <w:marLeft w:val="0"/>
          <w:marRight w:val="0"/>
          <w:marTop w:val="0"/>
          <w:marBottom w:val="0"/>
          <w:divBdr>
            <w:top w:val="none" w:sz="0" w:space="0" w:color="auto"/>
            <w:left w:val="none" w:sz="0" w:space="0" w:color="auto"/>
            <w:bottom w:val="none" w:sz="0" w:space="0" w:color="auto"/>
            <w:right w:val="none" w:sz="0" w:space="0" w:color="auto"/>
          </w:divBdr>
        </w:div>
        <w:div w:id="1082986769">
          <w:marLeft w:val="0"/>
          <w:marRight w:val="0"/>
          <w:marTop w:val="0"/>
          <w:marBottom w:val="0"/>
          <w:divBdr>
            <w:top w:val="none" w:sz="0" w:space="0" w:color="auto"/>
            <w:left w:val="none" w:sz="0" w:space="0" w:color="auto"/>
            <w:bottom w:val="none" w:sz="0" w:space="0" w:color="auto"/>
            <w:right w:val="none" w:sz="0" w:space="0" w:color="auto"/>
          </w:divBdr>
        </w:div>
        <w:div w:id="1350520159">
          <w:marLeft w:val="0"/>
          <w:marRight w:val="0"/>
          <w:marTop w:val="0"/>
          <w:marBottom w:val="0"/>
          <w:divBdr>
            <w:top w:val="none" w:sz="0" w:space="0" w:color="auto"/>
            <w:left w:val="none" w:sz="0" w:space="0" w:color="auto"/>
            <w:bottom w:val="none" w:sz="0" w:space="0" w:color="auto"/>
            <w:right w:val="none" w:sz="0" w:space="0" w:color="auto"/>
          </w:divBdr>
        </w:div>
        <w:div w:id="1519152139">
          <w:marLeft w:val="0"/>
          <w:marRight w:val="0"/>
          <w:marTop w:val="0"/>
          <w:marBottom w:val="0"/>
          <w:divBdr>
            <w:top w:val="none" w:sz="0" w:space="0" w:color="auto"/>
            <w:left w:val="none" w:sz="0" w:space="0" w:color="auto"/>
            <w:bottom w:val="none" w:sz="0" w:space="0" w:color="auto"/>
            <w:right w:val="none" w:sz="0" w:space="0" w:color="auto"/>
          </w:divBdr>
        </w:div>
        <w:div w:id="332151504">
          <w:marLeft w:val="0"/>
          <w:marRight w:val="0"/>
          <w:marTop w:val="0"/>
          <w:marBottom w:val="0"/>
          <w:divBdr>
            <w:top w:val="none" w:sz="0" w:space="0" w:color="auto"/>
            <w:left w:val="none" w:sz="0" w:space="0" w:color="auto"/>
            <w:bottom w:val="none" w:sz="0" w:space="0" w:color="auto"/>
            <w:right w:val="none" w:sz="0" w:space="0" w:color="auto"/>
          </w:divBdr>
        </w:div>
        <w:div w:id="1279098751">
          <w:marLeft w:val="0"/>
          <w:marRight w:val="0"/>
          <w:marTop w:val="0"/>
          <w:marBottom w:val="0"/>
          <w:divBdr>
            <w:top w:val="none" w:sz="0" w:space="0" w:color="auto"/>
            <w:left w:val="none" w:sz="0" w:space="0" w:color="auto"/>
            <w:bottom w:val="none" w:sz="0" w:space="0" w:color="auto"/>
            <w:right w:val="none" w:sz="0" w:space="0" w:color="auto"/>
          </w:divBdr>
        </w:div>
      </w:divsChild>
    </w:div>
    <w:div w:id="1218206992">
      <w:bodyDiv w:val="1"/>
      <w:marLeft w:val="0"/>
      <w:marRight w:val="0"/>
      <w:marTop w:val="0"/>
      <w:marBottom w:val="0"/>
      <w:divBdr>
        <w:top w:val="none" w:sz="0" w:space="0" w:color="auto"/>
        <w:left w:val="none" w:sz="0" w:space="0" w:color="auto"/>
        <w:bottom w:val="none" w:sz="0" w:space="0" w:color="auto"/>
        <w:right w:val="none" w:sz="0" w:space="0" w:color="auto"/>
      </w:divBdr>
      <w:divsChild>
        <w:div w:id="394545973">
          <w:marLeft w:val="0"/>
          <w:marRight w:val="0"/>
          <w:marTop w:val="0"/>
          <w:marBottom w:val="0"/>
          <w:divBdr>
            <w:top w:val="none" w:sz="0" w:space="0" w:color="auto"/>
            <w:left w:val="none" w:sz="0" w:space="0" w:color="auto"/>
            <w:bottom w:val="none" w:sz="0" w:space="0" w:color="auto"/>
            <w:right w:val="none" w:sz="0" w:space="0" w:color="auto"/>
          </w:divBdr>
        </w:div>
      </w:divsChild>
    </w:div>
    <w:div w:id="1236235281">
      <w:bodyDiv w:val="1"/>
      <w:marLeft w:val="0"/>
      <w:marRight w:val="0"/>
      <w:marTop w:val="0"/>
      <w:marBottom w:val="0"/>
      <w:divBdr>
        <w:top w:val="none" w:sz="0" w:space="0" w:color="auto"/>
        <w:left w:val="none" w:sz="0" w:space="0" w:color="auto"/>
        <w:bottom w:val="none" w:sz="0" w:space="0" w:color="auto"/>
        <w:right w:val="none" w:sz="0" w:space="0" w:color="auto"/>
      </w:divBdr>
    </w:div>
    <w:div w:id="1309045474">
      <w:bodyDiv w:val="1"/>
      <w:marLeft w:val="0"/>
      <w:marRight w:val="0"/>
      <w:marTop w:val="0"/>
      <w:marBottom w:val="0"/>
      <w:divBdr>
        <w:top w:val="none" w:sz="0" w:space="0" w:color="auto"/>
        <w:left w:val="none" w:sz="0" w:space="0" w:color="auto"/>
        <w:bottom w:val="none" w:sz="0" w:space="0" w:color="auto"/>
        <w:right w:val="none" w:sz="0" w:space="0" w:color="auto"/>
      </w:divBdr>
      <w:divsChild>
        <w:div w:id="1339193004">
          <w:marLeft w:val="0"/>
          <w:marRight w:val="0"/>
          <w:marTop w:val="0"/>
          <w:marBottom w:val="0"/>
          <w:divBdr>
            <w:top w:val="none" w:sz="0" w:space="0" w:color="auto"/>
            <w:left w:val="none" w:sz="0" w:space="0" w:color="auto"/>
            <w:bottom w:val="none" w:sz="0" w:space="0" w:color="auto"/>
            <w:right w:val="none" w:sz="0" w:space="0" w:color="auto"/>
          </w:divBdr>
        </w:div>
      </w:divsChild>
    </w:div>
    <w:div w:id="1495341006">
      <w:bodyDiv w:val="1"/>
      <w:marLeft w:val="0"/>
      <w:marRight w:val="0"/>
      <w:marTop w:val="0"/>
      <w:marBottom w:val="0"/>
      <w:divBdr>
        <w:top w:val="none" w:sz="0" w:space="0" w:color="auto"/>
        <w:left w:val="none" w:sz="0" w:space="0" w:color="auto"/>
        <w:bottom w:val="none" w:sz="0" w:space="0" w:color="auto"/>
        <w:right w:val="none" w:sz="0" w:space="0" w:color="auto"/>
      </w:divBdr>
    </w:div>
    <w:div w:id="1658341005">
      <w:bodyDiv w:val="1"/>
      <w:marLeft w:val="0"/>
      <w:marRight w:val="0"/>
      <w:marTop w:val="0"/>
      <w:marBottom w:val="0"/>
      <w:divBdr>
        <w:top w:val="none" w:sz="0" w:space="0" w:color="auto"/>
        <w:left w:val="none" w:sz="0" w:space="0" w:color="auto"/>
        <w:bottom w:val="none" w:sz="0" w:space="0" w:color="auto"/>
        <w:right w:val="none" w:sz="0" w:space="0" w:color="auto"/>
      </w:divBdr>
    </w:div>
    <w:div w:id="1701853804">
      <w:bodyDiv w:val="1"/>
      <w:marLeft w:val="0"/>
      <w:marRight w:val="0"/>
      <w:marTop w:val="0"/>
      <w:marBottom w:val="0"/>
      <w:divBdr>
        <w:top w:val="none" w:sz="0" w:space="0" w:color="auto"/>
        <w:left w:val="none" w:sz="0" w:space="0" w:color="auto"/>
        <w:bottom w:val="none" w:sz="0" w:space="0" w:color="auto"/>
        <w:right w:val="none" w:sz="0" w:space="0" w:color="auto"/>
      </w:divBdr>
      <w:divsChild>
        <w:div w:id="119225588">
          <w:marLeft w:val="0"/>
          <w:marRight w:val="0"/>
          <w:marTop w:val="0"/>
          <w:marBottom w:val="0"/>
          <w:divBdr>
            <w:top w:val="none" w:sz="0" w:space="0" w:color="auto"/>
            <w:left w:val="none" w:sz="0" w:space="0" w:color="auto"/>
            <w:bottom w:val="none" w:sz="0" w:space="0" w:color="auto"/>
            <w:right w:val="none" w:sz="0" w:space="0" w:color="auto"/>
          </w:divBdr>
        </w:div>
      </w:divsChild>
    </w:div>
    <w:div w:id="2035303455">
      <w:bodyDiv w:val="1"/>
      <w:marLeft w:val="0"/>
      <w:marRight w:val="0"/>
      <w:marTop w:val="0"/>
      <w:marBottom w:val="0"/>
      <w:divBdr>
        <w:top w:val="none" w:sz="0" w:space="0" w:color="auto"/>
        <w:left w:val="none" w:sz="0" w:space="0" w:color="auto"/>
        <w:bottom w:val="none" w:sz="0" w:space="0" w:color="auto"/>
        <w:right w:val="none" w:sz="0" w:space="0" w:color="auto"/>
      </w:divBdr>
    </w:div>
    <w:div w:id="21423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2609</Words>
  <Characters>14876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Schuldt</dc:creator>
  <cp:keywords/>
  <dc:description/>
  <cp:lastModifiedBy>Alison Schuldt</cp:lastModifiedBy>
  <cp:revision>18</cp:revision>
  <cp:lastPrinted>2021-03-12T09:22:00Z</cp:lastPrinted>
  <dcterms:created xsi:type="dcterms:W3CDTF">2021-04-13T08:57:00Z</dcterms:created>
  <dcterms:modified xsi:type="dcterms:W3CDTF">2021-04-14T13:34:00Z</dcterms:modified>
</cp:coreProperties>
</file>